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16F" w:rsidRPr="00797A39" w:rsidRDefault="0020316F" w:rsidP="0020316F">
      <w:pPr>
        <w:spacing w:after="120"/>
        <w:jc w:val="center"/>
        <w:rPr>
          <w:rFonts w:ascii="Times New Roman" w:hAnsi="Times New Roman" w:cs="Times New Roman"/>
          <w:b/>
        </w:rPr>
      </w:pPr>
      <w:bookmarkStart w:id="0" w:name="_GoBack"/>
      <w:bookmarkEnd w:id="0"/>
      <w:r w:rsidRPr="00797A39">
        <w:rPr>
          <w:rFonts w:ascii="Times New Roman" w:hAnsi="Times New Roman" w:cs="Times New Roman"/>
          <w:b/>
        </w:rPr>
        <w:t>Ru</w:t>
      </w:r>
      <w:r w:rsidR="00D16604" w:rsidRPr="00797A39">
        <w:rPr>
          <w:rFonts w:ascii="Times New Roman" w:hAnsi="Times New Roman" w:cs="Times New Roman"/>
          <w:b/>
        </w:rPr>
        <w:t>ssia Project Strategy, 2014-2017</w:t>
      </w:r>
    </w:p>
    <w:p w:rsidR="00364833" w:rsidRPr="00797A39" w:rsidRDefault="00364833" w:rsidP="00567EA2">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 xml:space="preserve">Summary </w:t>
      </w:r>
    </w:p>
    <w:p w:rsidR="00EB0DF6" w:rsidRPr="00797A39" w:rsidRDefault="005F5F68" w:rsidP="00EB0DF6">
      <w:pPr>
        <w:rPr>
          <w:rFonts w:ascii="Times New Roman" w:hAnsi="Times New Roman" w:cs="Times New Roman"/>
          <w:sz w:val="22"/>
          <w:szCs w:val="22"/>
        </w:rPr>
      </w:pPr>
      <w:r w:rsidRPr="00797A39">
        <w:rPr>
          <w:rFonts w:ascii="Times New Roman" w:hAnsi="Times New Roman" w:cs="Times New Roman"/>
          <w:sz w:val="22"/>
          <w:szCs w:val="22"/>
        </w:rPr>
        <w:t xml:space="preserve">Russia today </w:t>
      </w:r>
      <w:r w:rsidR="00EB0DF6">
        <w:rPr>
          <w:rFonts w:ascii="Times New Roman" w:hAnsi="Times New Roman" w:cs="Times New Roman"/>
          <w:sz w:val="22"/>
          <w:szCs w:val="22"/>
        </w:rPr>
        <w:t xml:space="preserve">faces a regrettable backsliding into authoritarian practice. </w:t>
      </w:r>
      <w:r w:rsidR="005D7CD5" w:rsidRPr="00205A98">
        <w:rPr>
          <w:rFonts w:ascii="Times New Roman" w:hAnsi="Times New Roman" w:cs="Times New Roman"/>
          <w:sz w:val="22"/>
          <w:szCs w:val="22"/>
        </w:rPr>
        <w:t xml:space="preserve">Confronted with </w:t>
      </w:r>
      <w:r w:rsidR="001A605E" w:rsidRPr="00205A98">
        <w:rPr>
          <w:rFonts w:ascii="Times New Roman" w:hAnsi="Times New Roman" w:cs="Times New Roman"/>
          <w:sz w:val="22"/>
          <w:szCs w:val="22"/>
        </w:rPr>
        <w:t xml:space="preserve">serious </w:t>
      </w:r>
      <w:r w:rsidR="005D7CD5" w:rsidRPr="00205A98">
        <w:rPr>
          <w:rFonts w:ascii="Times New Roman" w:hAnsi="Times New Roman" w:cs="Times New Roman"/>
          <w:sz w:val="22"/>
          <w:szCs w:val="22"/>
        </w:rPr>
        <w:t xml:space="preserve">domestic challenges, the regime has become more insular and isolationist, seeking to solidify its base. </w:t>
      </w:r>
      <w:r w:rsidR="00B21F9B" w:rsidRPr="00797A39">
        <w:rPr>
          <w:rFonts w:ascii="Times New Roman" w:hAnsi="Times New Roman" w:cs="Times New Roman"/>
          <w:sz w:val="22"/>
          <w:szCs w:val="22"/>
        </w:rPr>
        <w:t xml:space="preserve">The progressively draconian laws promulgated since Putin’s return to the presidency have placed all </w:t>
      </w:r>
      <w:r w:rsidR="007114EE">
        <w:rPr>
          <w:rFonts w:ascii="Times New Roman" w:hAnsi="Times New Roman" w:cs="Times New Roman"/>
          <w:sz w:val="22"/>
          <w:szCs w:val="22"/>
        </w:rPr>
        <w:t xml:space="preserve">foreign-funded </w:t>
      </w:r>
      <w:r w:rsidR="00B21F9B" w:rsidRPr="00797A39">
        <w:rPr>
          <w:rFonts w:ascii="Times New Roman" w:hAnsi="Times New Roman" w:cs="Times New Roman"/>
          <w:sz w:val="22"/>
          <w:szCs w:val="22"/>
        </w:rPr>
        <w:t>organizations</w:t>
      </w:r>
      <w:r w:rsidR="00202BBD">
        <w:rPr>
          <w:rFonts w:ascii="Times New Roman" w:hAnsi="Times New Roman" w:cs="Times New Roman"/>
          <w:sz w:val="22"/>
          <w:szCs w:val="22"/>
        </w:rPr>
        <w:t xml:space="preserve"> </w:t>
      </w:r>
      <w:r w:rsidR="00B21F9B" w:rsidRPr="00797A39">
        <w:rPr>
          <w:rFonts w:ascii="Times New Roman" w:hAnsi="Times New Roman" w:cs="Times New Roman"/>
          <w:sz w:val="22"/>
          <w:szCs w:val="22"/>
        </w:rPr>
        <w:t xml:space="preserve">under threat of </w:t>
      </w:r>
      <w:r w:rsidR="00B21F9B">
        <w:rPr>
          <w:rFonts w:ascii="Times New Roman" w:hAnsi="Times New Roman" w:cs="Times New Roman"/>
          <w:sz w:val="22"/>
          <w:szCs w:val="22"/>
        </w:rPr>
        <w:t>isolation and disrepute</w:t>
      </w:r>
      <w:r w:rsidR="00B21F9B" w:rsidRPr="00797A39">
        <w:rPr>
          <w:rFonts w:ascii="Times New Roman" w:hAnsi="Times New Roman" w:cs="Times New Roman"/>
          <w:sz w:val="22"/>
          <w:szCs w:val="22"/>
        </w:rPr>
        <w:t xml:space="preserve">.  </w:t>
      </w:r>
      <w:r w:rsidR="001A605E" w:rsidRPr="00797A39">
        <w:rPr>
          <w:rFonts w:ascii="Times New Roman" w:hAnsi="Times New Roman" w:cs="Times New Roman"/>
          <w:sz w:val="22"/>
          <w:szCs w:val="22"/>
        </w:rPr>
        <w:t xml:space="preserve">Despite these </w:t>
      </w:r>
      <w:r w:rsidR="00EB0DF6">
        <w:rPr>
          <w:rFonts w:ascii="Times New Roman" w:hAnsi="Times New Roman" w:cs="Times New Roman"/>
          <w:sz w:val="22"/>
          <w:szCs w:val="22"/>
        </w:rPr>
        <w:t xml:space="preserve">decidedly </w:t>
      </w:r>
      <w:r w:rsidR="001A605E" w:rsidRPr="00797A39">
        <w:rPr>
          <w:rFonts w:ascii="Times New Roman" w:hAnsi="Times New Roman" w:cs="Times New Roman"/>
          <w:sz w:val="22"/>
          <w:szCs w:val="22"/>
        </w:rPr>
        <w:t xml:space="preserve">challenging conditions, it is </w:t>
      </w:r>
      <w:r w:rsidR="005251AA">
        <w:rPr>
          <w:rFonts w:ascii="Times New Roman" w:hAnsi="Times New Roman" w:cs="Times New Roman"/>
          <w:sz w:val="22"/>
          <w:szCs w:val="22"/>
        </w:rPr>
        <w:t>essential</w:t>
      </w:r>
      <w:r w:rsidR="00EB0DF6">
        <w:rPr>
          <w:rFonts w:ascii="Times New Roman" w:hAnsi="Times New Roman" w:cs="Times New Roman"/>
          <w:sz w:val="22"/>
          <w:szCs w:val="22"/>
        </w:rPr>
        <w:t xml:space="preserve"> that </w:t>
      </w:r>
      <w:r w:rsidR="001A605E" w:rsidRPr="00797A39">
        <w:rPr>
          <w:rFonts w:ascii="Times New Roman" w:hAnsi="Times New Roman" w:cs="Times New Roman"/>
          <w:sz w:val="22"/>
          <w:szCs w:val="22"/>
        </w:rPr>
        <w:t>we continue to engage Russia</w:t>
      </w:r>
      <w:r w:rsidR="00EB0DF6">
        <w:rPr>
          <w:rFonts w:ascii="Times New Roman" w:hAnsi="Times New Roman" w:cs="Times New Roman"/>
          <w:sz w:val="22"/>
          <w:szCs w:val="22"/>
        </w:rPr>
        <w:t xml:space="preserve">, both to preserve its extant democratic spaces, and </w:t>
      </w:r>
      <w:r w:rsidR="00EB0DF6" w:rsidRPr="00797A39">
        <w:rPr>
          <w:rFonts w:ascii="Times New Roman" w:hAnsi="Times New Roman" w:cs="Times New Roman"/>
          <w:sz w:val="22"/>
          <w:szCs w:val="22"/>
        </w:rPr>
        <w:t xml:space="preserve">to ensure that Russian voices do not go dark on the broader global stage. </w:t>
      </w:r>
    </w:p>
    <w:p w:rsidR="00213D60" w:rsidRPr="00797A39" w:rsidRDefault="00B21F9B" w:rsidP="001A605E">
      <w:pPr>
        <w:spacing w:before="100" w:beforeAutospacing="1" w:after="100" w:afterAutospacing="1" w:line="285" w:lineRule="atLeast"/>
        <w:rPr>
          <w:rFonts w:ascii="Times New Roman" w:eastAsia="Times New Roman" w:hAnsi="Times New Roman" w:cs="Times New Roman"/>
          <w:color w:val="231F20"/>
        </w:rPr>
      </w:pPr>
      <w:r>
        <w:rPr>
          <w:rFonts w:ascii="Times New Roman" w:hAnsi="Times New Roman" w:cs="Times New Roman"/>
          <w:sz w:val="22"/>
          <w:szCs w:val="22"/>
        </w:rPr>
        <w:t>Amid</w:t>
      </w:r>
      <w:r w:rsidR="001A605E" w:rsidRPr="00797A39">
        <w:rPr>
          <w:rFonts w:ascii="Times New Roman" w:hAnsi="Times New Roman" w:cs="Times New Roman"/>
          <w:sz w:val="22"/>
          <w:szCs w:val="22"/>
        </w:rPr>
        <w:t xml:space="preserve"> the </w:t>
      </w:r>
      <w:r>
        <w:rPr>
          <w:rFonts w:ascii="Times New Roman" w:hAnsi="Times New Roman" w:cs="Times New Roman"/>
          <w:sz w:val="22"/>
          <w:szCs w:val="22"/>
        </w:rPr>
        <w:t>grim landscape</w:t>
      </w:r>
      <w:r w:rsidR="001A605E" w:rsidRPr="00797A39">
        <w:rPr>
          <w:rFonts w:ascii="Times New Roman" w:hAnsi="Times New Roman" w:cs="Times New Roman"/>
          <w:sz w:val="22"/>
          <w:szCs w:val="22"/>
        </w:rPr>
        <w:t xml:space="preserve">, there </w:t>
      </w:r>
      <w:r w:rsidR="00133D61">
        <w:rPr>
          <w:rFonts w:ascii="Times New Roman" w:hAnsi="Times New Roman" w:cs="Times New Roman"/>
          <w:sz w:val="22"/>
          <w:szCs w:val="22"/>
        </w:rPr>
        <w:t xml:space="preserve">nonetheless </w:t>
      </w:r>
      <w:r w:rsidR="001A605E" w:rsidRPr="00797A39">
        <w:rPr>
          <w:rFonts w:ascii="Times New Roman" w:hAnsi="Times New Roman" w:cs="Times New Roman"/>
          <w:sz w:val="22"/>
          <w:szCs w:val="22"/>
        </w:rPr>
        <w:t>remain apertures for the Russia Project’s intervention</w:t>
      </w:r>
      <w:r w:rsidR="00BE0BD0">
        <w:rPr>
          <w:rFonts w:ascii="Times New Roman" w:hAnsi="Times New Roman" w:cs="Times New Roman"/>
          <w:sz w:val="22"/>
          <w:szCs w:val="22"/>
        </w:rPr>
        <w:t xml:space="preserve">. </w:t>
      </w:r>
      <w:r w:rsidR="007114EE">
        <w:rPr>
          <w:rFonts w:ascii="Times New Roman" w:hAnsi="Times New Roman" w:cs="Times New Roman"/>
          <w:sz w:val="22"/>
          <w:szCs w:val="22"/>
        </w:rPr>
        <w:t xml:space="preserve">Exploiting </w:t>
      </w:r>
      <w:r w:rsidR="00BE0BD0">
        <w:rPr>
          <w:rFonts w:ascii="Times New Roman" w:hAnsi="Times New Roman" w:cs="Times New Roman"/>
          <w:sz w:val="22"/>
          <w:szCs w:val="22"/>
        </w:rPr>
        <w:t>all available opportunities</w:t>
      </w:r>
      <w:r w:rsidR="007114EE">
        <w:rPr>
          <w:rFonts w:ascii="Times New Roman" w:hAnsi="Times New Roman" w:cs="Times New Roman"/>
          <w:sz w:val="22"/>
          <w:szCs w:val="22"/>
        </w:rPr>
        <w:t>, we will</w:t>
      </w:r>
      <w:r w:rsidR="00BE0BD0">
        <w:rPr>
          <w:rFonts w:ascii="Times New Roman" w:hAnsi="Times New Roman" w:cs="Times New Roman"/>
          <w:sz w:val="22"/>
          <w:szCs w:val="22"/>
        </w:rPr>
        <w:t xml:space="preserve"> undertake </w:t>
      </w:r>
      <w:r w:rsidR="00133D61">
        <w:rPr>
          <w:rFonts w:ascii="Times New Roman" w:hAnsi="Times New Roman" w:cs="Times New Roman"/>
          <w:sz w:val="22"/>
          <w:szCs w:val="22"/>
        </w:rPr>
        <w:t>the following three concepts, which we deem vital in the current climate:</w:t>
      </w:r>
    </w:p>
    <w:p w:rsidR="00213D60" w:rsidRPr="00797A39" w:rsidRDefault="00213D60" w:rsidP="00F54312">
      <w:pPr>
        <w:pStyle w:val="ListParagraph"/>
        <w:numPr>
          <w:ilvl w:val="0"/>
          <w:numId w:val="28"/>
        </w:numPr>
        <w:spacing w:after="120"/>
        <w:rPr>
          <w:rFonts w:ascii="Times New Roman" w:hAnsi="Times New Roman" w:cs="Times New Roman"/>
          <w:sz w:val="22"/>
          <w:szCs w:val="22"/>
        </w:rPr>
      </w:pPr>
      <w:r w:rsidRPr="00797A39">
        <w:rPr>
          <w:rFonts w:ascii="Times New Roman" w:hAnsi="Times New Roman" w:cs="Times New Roman"/>
          <w:sz w:val="22"/>
          <w:szCs w:val="22"/>
        </w:rPr>
        <w:t>We</w:t>
      </w:r>
      <w:r w:rsidR="00E64EBF" w:rsidRPr="00797A39">
        <w:rPr>
          <w:rFonts w:ascii="Times New Roman" w:hAnsi="Times New Roman" w:cs="Times New Roman"/>
          <w:sz w:val="22"/>
          <w:szCs w:val="22"/>
        </w:rPr>
        <w:t xml:space="preserve"> </w:t>
      </w:r>
      <w:r w:rsidR="00C24F65">
        <w:rPr>
          <w:rFonts w:ascii="Times New Roman" w:hAnsi="Times New Roman" w:cs="Times New Roman"/>
          <w:sz w:val="22"/>
          <w:szCs w:val="22"/>
        </w:rPr>
        <w:t xml:space="preserve">will </w:t>
      </w:r>
      <w:r w:rsidRPr="00797A39">
        <w:rPr>
          <w:rFonts w:ascii="Times New Roman" w:hAnsi="Times New Roman" w:cs="Times New Roman"/>
          <w:sz w:val="22"/>
          <w:szCs w:val="22"/>
        </w:rPr>
        <w:t xml:space="preserve">mitigate the negative impact of new laws via domestic </w:t>
      </w:r>
      <w:r w:rsidR="001A605E" w:rsidRPr="00797A39">
        <w:rPr>
          <w:rFonts w:ascii="Times New Roman" w:hAnsi="Times New Roman" w:cs="Times New Roman"/>
          <w:sz w:val="22"/>
          <w:szCs w:val="22"/>
        </w:rPr>
        <w:t xml:space="preserve">and international </w:t>
      </w:r>
      <w:r w:rsidRPr="00797A39">
        <w:rPr>
          <w:rFonts w:ascii="Times New Roman" w:hAnsi="Times New Roman" w:cs="Times New Roman"/>
          <w:sz w:val="22"/>
          <w:szCs w:val="22"/>
        </w:rPr>
        <w:t>advocacy. Key allies in this regard are the growing numbers of diverse Russian citizens opposing the country’s regression, along with the sizeable community of Russian legal experts with an in-depth knowledge of NGO law and a strong motivation to h</w:t>
      </w:r>
      <w:r w:rsidR="00A87CF8" w:rsidRPr="00797A39">
        <w:rPr>
          <w:rFonts w:ascii="Times New Roman" w:hAnsi="Times New Roman" w:cs="Times New Roman"/>
          <w:sz w:val="22"/>
          <w:szCs w:val="22"/>
        </w:rPr>
        <w:t>elp the sector continue its activities</w:t>
      </w:r>
      <w:r w:rsidRPr="00797A39">
        <w:rPr>
          <w:rFonts w:ascii="Times New Roman" w:hAnsi="Times New Roman" w:cs="Times New Roman"/>
          <w:sz w:val="22"/>
          <w:szCs w:val="22"/>
        </w:rPr>
        <w:t>.</w:t>
      </w:r>
    </w:p>
    <w:p w:rsidR="00C24F65" w:rsidRDefault="00C24F65" w:rsidP="00C24F65">
      <w:pPr>
        <w:pStyle w:val="ListParagraph"/>
        <w:numPr>
          <w:ilvl w:val="0"/>
          <w:numId w:val="28"/>
        </w:numPr>
        <w:spacing w:after="120"/>
        <w:rPr>
          <w:rFonts w:ascii="Times New Roman" w:hAnsi="Times New Roman" w:cs="Times New Roman"/>
          <w:sz w:val="22"/>
          <w:szCs w:val="22"/>
        </w:rPr>
      </w:pPr>
      <w:r w:rsidRPr="00797A39">
        <w:rPr>
          <w:rFonts w:ascii="Times New Roman" w:hAnsi="Times New Roman" w:cs="Times New Roman"/>
          <w:sz w:val="22"/>
          <w:szCs w:val="22"/>
        </w:rPr>
        <w:t xml:space="preserve">We </w:t>
      </w:r>
      <w:r w:rsidR="005251AA">
        <w:rPr>
          <w:rFonts w:ascii="Times New Roman" w:hAnsi="Times New Roman" w:cs="Times New Roman"/>
          <w:sz w:val="22"/>
          <w:szCs w:val="22"/>
        </w:rPr>
        <w:t xml:space="preserve">will </w:t>
      </w:r>
      <w:r w:rsidRPr="00797A39">
        <w:rPr>
          <w:rFonts w:ascii="Times New Roman" w:hAnsi="Times New Roman" w:cs="Times New Roman"/>
          <w:sz w:val="22"/>
          <w:szCs w:val="22"/>
        </w:rPr>
        <w:t xml:space="preserve">integrate Russian </w:t>
      </w:r>
      <w:r>
        <w:rPr>
          <w:rFonts w:ascii="Times New Roman" w:hAnsi="Times New Roman" w:cs="Times New Roman"/>
          <w:sz w:val="22"/>
          <w:szCs w:val="22"/>
        </w:rPr>
        <w:t>voices</w:t>
      </w:r>
      <w:r w:rsidRPr="00797A39">
        <w:rPr>
          <w:rFonts w:ascii="Times New Roman" w:hAnsi="Times New Roman" w:cs="Times New Roman"/>
          <w:sz w:val="22"/>
          <w:szCs w:val="22"/>
        </w:rPr>
        <w:t xml:space="preserve"> into the global exchange of ideas. Given that Russian intellectuals</w:t>
      </w:r>
      <w:r>
        <w:rPr>
          <w:rFonts w:ascii="Times New Roman" w:hAnsi="Times New Roman" w:cs="Times New Roman"/>
          <w:sz w:val="22"/>
          <w:szCs w:val="22"/>
        </w:rPr>
        <w:t>, practitioners and activists</w:t>
      </w:r>
      <w:r w:rsidRPr="00797A39">
        <w:rPr>
          <w:rFonts w:ascii="Times New Roman" w:hAnsi="Times New Roman" w:cs="Times New Roman"/>
          <w:sz w:val="22"/>
          <w:szCs w:val="22"/>
        </w:rPr>
        <w:t xml:space="preserve"> are increasingly sidelined domestically, and academics are often isolated from the </w:t>
      </w:r>
      <w:r w:rsidR="005251AA">
        <w:rPr>
          <w:rFonts w:ascii="Times New Roman" w:hAnsi="Times New Roman" w:cs="Times New Roman"/>
          <w:sz w:val="22"/>
          <w:szCs w:val="22"/>
        </w:rPr>
        <w:t>international</w:t>
      </w:r>
      <w:r w:rsidRPr="00797A39">
        <w:rPr>
          <w:rFonts w:ascii="Times New Roman" w:hAnsi="Times New Roman" w:cs="Times New Roman"/>
          <w:sz w:val="22"/>
          <w:szCs w:val="22"/>
        </w:rPr>
        <w:t xml:space="preserve"> community, we </w:t>
      </w:r>
      <w:r w:rsidR="00EE2F7B">
        <w:rPr>
          <w:rFonts w:ascii="Times New Roman" w:hAnsi="Times New Roman" w:cs="Times New Roman"/>
          <w:sz w:val="22"/>
          <w:szCs w:val="22"/>
        </w:rPr>
        <w:t xml:space="preserve">will </w:t>
      </w:r>
      <w:r w:rsidRPr="00797A39">
        <w:rPr>
          <w:rFonts w:ascii="Times New Roman" w:hAnsi="Times New Roman" w:cs="Times New Roman"/>
          <w:sz w:val="22"/>
          <w:szCs w:val="22"/>
        </w:rPr>
        <w:t xml:space="preserve">support venues for </w:t>
      </w:r>
      <w:r w:rsidR="005251AA">
        <w:rPr>
          <w:rFonts w:ascii="Times New Roman" w:hAnsi="Times New Roman" w:cs="Times New Roman"/>
          <w:sz w:val="22"/>
          <w:szCs w:val="22"/>
        </w:rPr>
        <w:t xml:space="preserve">inserting </w:t>
      </w:r>
      <w:r>
        <w:rPr>
          <w:rFonts w:ascii="Times New Roman" w:hAnsi="Times New Roman" w:cs="Times New Roman"/>
          <w:sz w:val="22"/>
          <w:szCs w:val="22"/>
        </w:rPr>
        <w:t>diverse, critical Russian thinking</w:t>
      </w:r>
      <w:r w:rsidR="005251AA">
        <w:rPr>
          <w:rFonts w:ascii="Times New Roman" w:hAnsi="Times New Roman" w:cs="Times New Roman"/>
          <w:sz w:val="22"/>
          <w:szCs w:val="22"/>
        </w:rPr>
        <w:t xml:space="preserve"> into the global discourse</w:t>
      </w:r>
      <w:r>
        <w:rPr>
          <w:rFonts w:ascii="Times New Roman" w:hAnsi="Times New Roman" w:cs="Times New Roman"/>
          <w:sz w:val="22"/>
          <w:szCs w:val="22"/>
        </w:rPr>
        <w:t>.</w:t>
      </w:r>
      <w:r w:rsidRPr="00797A39">
        <w:rPr>
          <w:rFonts w:ascii="Times New Roman" w:hAnsi="Times New Roman" w:cs="Times New Roman"/>
          <w:sz w:val="22"/>
          <w:szCs w:val="22"/>
        </w:rPr>
        <w:t xml:space="preserve"> Such opportunities allow Russia</w:t>
      </w:r>
      <w:r>
        <w:rPr>
          <w:rFonts w:ascii="Times New Roman" w:hAnsi="Times New Roman" w:cs="Times New Roman"/>
          <w:sz w:val="22"/>
          <w:szCs w:val="22"/>
        </w:rPr>
        <w:t>n actors</w:t>
      </w:r>
      <w:r w:rsidRPr="00797A39">
        <w:rPr>
          <w:rFonts w:ascii="Times New Roman" w:hAnsi="Times New Roman" w:cs="Times New Roman"/>
          <w:sz w:val="22"/>
          <w:szCs w:val="22"/>
        </w:rPr>
        <w:t xml:space="preserve"> to </w:t>
      </w:r>
      <w:r w:rsidR="005251AA">
        <w:rPr>
          <w:rFonts w:ascii="Times New Roman" w:hAnsi="Times New Roman" w:cs="Times New Roman"/>
          <w:sz w:val="22"/>
          <w:szCs w:val="22"/>
        </w:rPr>
        <w:t xml:space="preserve">enter into </w:t>
      </w:r>
      <w:r w:rsidR="005251AA" w:rsidRPr="00797A39">
        <w:rPr>
          <w:rFonts w:ascii="Times New Roman" w:hAnsi="Times New Roman" w:cs="Times New Roman"/>
          <w:sz w:val="22"/>
          <w:szCs w:val="22"/>
        </w:rPr>
        <w:t>mutually beneficial collaborations on topics ranging from migration to digital activism</w:t>
      </w:r>
      <w:r w:rsidR="005251AA">
        <w:rPr>
          <w:rFonts w:ascii="Times New Roman" w:hAnsi="Times New Roman" w:cs="Times New Roman"/>
          <w:sz w:val="22"/>
          <w:szCs w:val="22"/>
        </w:rPr>
        <w:t>,</w:t>
      </w:r>
      <w:r w:rsidR="005251AA" w:rsidRPr="00797A39">
        <w:rPr>
          <w:rFonts w:ascii="Times New Roman" w:hAnsi="Times New Roman" w:cs="Times New Roman"/>
          <w:sz w:val="22"/>
          <w:szCs w:val="22"/>
        </w:rPr>
        <w:t xml:space="preserve"> </w:t>
      </w:r>
      <w:r w:rsidR="005251AA">
        <w:rPr>
          <w:rFonts w:ascii="Times New Roman" w:hAnsi="Times New Roman" w:cs="Times New Roman"/>
          <w:sz w:val="22"/>
          <w:szCs w:val="22"/>
        </w:rPr>
        <w:t xml:space="preserve">thus </w:t>
      </w:r>
      <w:r w:rsidRPr="00797A39">
        <w:rPr>
          <w:rFonts w:ascii="Times New Roman" w:hAnsi="Times New Roman" w:cs="Times New Roman"/>
          <w:sz w:val="22"/>
          <w:szCs w:val="22"/>
        </w:rPr>
        <w:t>maintain</w:t>
      </w:r>
      <w:r w:rsidR="005251AA">
        <w:rPr>
          <w:rFonts w:ascii="Times New Roman" w:hAnsi="Times New Roman" w:cs="Times New Roman"/>
          <w:sz w:val="22"/>
          <w:szCs w:val="22"/>
        </w:rPr>
        <w:t>ing</w:t>
      </w:r>
      <w:r w:rsidRPr="00797A39">
        <w:rPr>
          <w:rFonts w:ascii="Times New Roman" w:hAnsi="Times New Roman" w:cs="Times New Roman"/>
          <w:sz w:val="22"/>
          <w:szCs w:val="22"/>
        </w:rPr>
        <w:t xml:space="preserve"> their relevance</w:t>
      </w:r>
      <w:r w:rsidR="00EE2F7B">
        <w:rPr>
          <w:rFonts w:ascii="Times New Roman" w:hAnsi="Times New Roman" w:cs="Times New Roman"/>
          <w:sz w:val="22"/>
          <w:szCs w:val="22"/>
        </w:rPr>
        <w:t xml:space="preserve"> and r</w:t>
      </w:r>
      <w:r w:rsidR="005251AA">
        <w:rPr>
          <w:rFonts w:ascii="Times New Roman" w:hAnsi="Times New Roman" w:cs="Times New Roman"/>
          <w:sz w:val="22"/>
          <w:szCs w:val="22"/>
        </w:rPr>
        <w:t>educing</w:t>
      </w:r>
      <w:r w:rsidR="00EE2F7B">
        <w:rPr>
          <w:rFonts w:ascii="Times New Roman" w:hAnsi="Times New Roman" w:cs="Times New Roman"/>
          <w:sz w:val="22"/>
          <w:szCs w:val="22"/>
        </w:rPr>
        <w:t xml:space="preserve"> their </w:t>
      </w:r>
      <w:proofErr w:type="spellStart"/>
      <w:r>
        <w:rPr>
          <w:rFonts w:ascii="Times New Roman" w:hAnsi="Times New Roman" w:cs="Times New Roman"/>
          <w:sz w:val="22"/>
          <w:szCs w:val="22"/>
        </w:rPr>
        <w:t>provincializ</w:t>
      </w:r>
      <w:r w:rsidR="00EE2F7B">
        <w:rPr>
          <w:rFonts w:ascii="Times New Roman" w:hAnsi="Times New Roman" w:cs="Times New Roman"/>
          <w:sz w:val="22"/>
          <w:szCs w:val="22"/>
        </w:rPr>
        <w:t>ation</w:t>
      </w:r>
      <w:proofErr w:type="spellEnd"/>
      <w:r w:rsidR="005251AA">
        <w:rPr>
          <w:rFonts w:ascii="Times New Roman" w:hAnsi="Times New Roman" w:cs="Times New Roman"/>
          <w:sz w:val="22"/>
          <w:szCs w:val="22"/>
        </w:rPr>
        <w:t>.</w:t>
      </w:r>
      <w:r w:rsidRPr="00797A39">
        <w:rPr>
          <w:rFonts w:ascii="Times New Roman" w:hAnsi="Times New Roman" w:cs="Times New Roman"/>
          <w:sz w:val="22"/>
          <w:szCs w:val="22"/>
        </w:rPr>
        <w:t xml:space="preserve"> </w:t>
      </w:r>
    </w:p>
    <w:p w:rsidR="00213D60" w:rsidRPr="00836A01" w:rsidRDefault="00AD274A">
      <w:pPr>
        <w:pStyle w:val="ListParagraph"/>
        <w:numPr>
          <w:ilvl w:val="0"/>
          <w:numId w:val="28"/>
        </w:numPr>
        <w:spacing w:after="120"/>
        <w:rPr>
          <w:rFonts w:ascii="Times New Roman" w:hAnsi="Times New Roman" w:cs="Times New Roman"/>
          <w:sz w:val="22"/>
          <w:szCs w:val="22"/>
        </w:rPr>
      </w:pPr>
      <w:r w:rsidRPr="00836A01">
        <w:rPr>
          <w:rFonts w:ascii="Times New Roman" w:hAnsi="Times New Roman" w:cs="Times New Roman"/>
          <w:sz w:val="22"/>
          <w:szCs w:val="22"/>
        </w:rPr>
        <w:t>W</w:t>
      </w:r>
      <w:r w:rsidR="00213D60" w:rsidRPr="00836A01">
        <w:rPr>
          <w:rFonts w:ascii="Times New Roman" w:hAnsi="Times New Roman" w:cs="Times New Roman"/>
          <w:sz w:val="22"/>
          <w:szCs w:val="22"/>
        </w:rPr>
        <w:t>e aim to mainstream the rights and dignity of one of Russia’s most marginalized populations</w:t>
      </w:r>
      <w:r w:rsidRPr="00836A01">
        <w:rPr>
          <w:rFonts w:ascii="Times New Roman" w:hAnsi="Times New Roman" w:cs="Times New Roman"/>
          <w:sz w:val="22"/>
          <w:szCs w:val="22"/>
        </w:rPr>
        <w:t xml:space="preserve">: </w:t>
      </w:r>
      <w:r w:rsidR="00213D60" w:rsidRPr="00836A01">
        <w:rPr>
          <w:rFonts w:ascii="Times New Roman" w:hAnsi="Times New Roman" w:cs="Times New Roman"/>
          <w:sz w:val="22"/>
          <w:szCs w:val="22"/>
        </w:rPr>
        <w:t xml:space="preserve">LGBT individuals. </w:t>
      </w:r>
      <w:r w:rsidRPr="00836A01">
        <w:rPr>
          <w:rFonts w:ascii="Times New Roman" w:hAnsi="Times New Roman" w:cs="Times New Roman"/>
          <w:sz w:val="22"/>
          <w:szCs w:val="22"/>
        </w:rPr>
        <w:t xml:space="preserve">The RP’s diverse network of partners provides an opportunity to build a </w:t>
      </w:r>
      <w:r w:rsidR="005251AA">
        <w:rPr>
          <w:rFonts w:ascii="Times New Roman" w:hAnsi="Times New Roman" w:cs="Times New Roman"/>
          <w:sz w:val="22"/>
          <w:szCs w:val="22"/>
        </w:rPr>
        <w:t xml:space="preserve">broader base </w:t>
      </w:r>
      <w:r w:rsidRPr="00836A01">
        <w:rPr>
          <w:rFonts w:ascii="Times New Roman" w:hAnsi="Times New Roman" w:cs="Times New Roman"/>
          <w:sz w:val="22"/>
          <w:szCs w:val="22"/>
        </w:rPr>
        <w:t>of civil society allies</w:t>
      </w:r>
      <w:r w:rsidR="00411ECA" w:rsidRPr="00836A01">
        <w:rPr>
          <w:rFonts w:ascii="Times New Roman" w:hAnsi="Times New Roman" w:cs="Times New Roman"/>
          <w:sz w:val="22"/>
          <w:szCs w:val="22"/>
        </w:rPr>
        <w:t xml:space="preserve"> at a time when the LGBT</w:t>
      </w:r>
      <w:r w:rsidR="005251AA">
        <w:rPr>
          <w:rFonts w:ascii="Times New Roman" w:hAnsi="Times New Roman" w:cs="Times New Roman"/>
          <w:sz w:val="22"/>
          <w:szCs w:val="22"/>
        </w:rPr>
        <w:t xml:space="preserve"> community</w:t>
      </w:r>
      <w:r w:rsidR="00411ECA" w:rsidRPr="00836A01">
        <w:rPr>
          <w:rFonts w:ascii="Times New Roman" w:hAnsi="Times New Roman" w:cs="Times New Roman"/>
          <w:sz w:val="22"/>
          <w:szCs w:val="22"/>
        </w:rPr>
        <w:t xml:space="preserve"> is under </w:t>
      </w:r>
      <w:r w:rsidR="005251AA">
        <w:rPr>
          <w:rFonts w:ascii="Times New Roman" w:hAnsi="Times New Roman" w:cs="Times New Roman"/>
          <w:sz w:val="22"/>
          <w:szCs w:val="22"/>
        </w:rPr>
        <w:t>profound</w:t>
      </w:r>
      <w:r w:rsidR="00411ECA" w:rsidRPr="00836A01">
        <w:rPr>
          <w:rFonts w:ascii="Times New Roman" w:hAnsi="Times New Roman" w:cs="Times New Roman"/>
          <w:sz w:val="22"/>
          <w:szCs w:val="22"/>
        </w:rPr>
        <w:t xml:space="preserve"> threat</w:t>
      </w:r>
      <w:r w:rsidRPr="00836A01">
        <w:rPr>
          <w:rFonts w:ascii="Times New Roman" w:hAnsi="Times New Roman" w:cs="Times New Roman"/>
          <w:sz w:val="22"/>
          <w:szCs w:val="22"/>
        </w:rPr>
        <w:t xml:space="preserve">. </w:t>
      </w:r>
      <w:r w:rsidR="005251AA">
        <w:rPr>
          <w:rFonts w:ascii="Times New Roman" w:hAnsi="Times New Roman" w:cs="Times New Roman"/>
          <w:sz w:val="22"/>
          <w:szCs w:val="22"/>
        </w:rPr>
        <w:t xml:space="preserve">We hope to see a more balanced </w:t>
      </w:r>
      <w:r w:rsidR="005251AA" w:rsidRPr="00567F43">
        <w:rPr>
          <w:rFonts w:ascii="Times New Roman" w:hAnsi="Times New Roman" w:cs="Times New Roman"/>
          <w:sz w:val="22"/>
          <w:szCs w:val="22"/>
        </w:rPr>
        <w:t>discourse on LGBT rights among the Russian public</w:t>
      </w:r>
      <w:r w:rsidR="005251AA">
        <w:rPr>
          <w:rFonts w:ascii="Times New Roman" w:hAnsi="Times New Roman" w:cs="Times New Roman"/>
          <w:sz w:val="22"/>
          <w:szCs w:val="22"/>
        </w:rPr>
        <w:t xml:space="preserve">, as well as a strong cohort of mainstream </w:t>
      </w:r>
      <w:r w:rsidR="007114EE">
        <w:rPr>
          <w:rFonts w:ascii="Times New Roman" w:hAnsi="Times New Roman" w:cs="Times New Roman"/>
          <w:sz w:val="22"/>
          <w:szCs w:val="22"/>
        </w:rPr>
        <w:t xml:space="preserve">independent </w:t>
      </w:r>
      <w:r w:rsidR="005251AA">
        <w:rPr>
          <w:rFonts w:ascii="Times New Roman" w:hAnsi="Times New Roman" w:cs="Times New Roman"/>
          <w:sz w:val="22"/>
          <w:szCs w:val="22"/>
        </w:rPr>
        <w:t>organizations</w:t>
      </w:r>
      <w:r w:rsidR="005251AA" w:rsidRPr="00836A01">
        <w:rPr>
          <w:rFonts w:ascii="Times New Roman" w:hAnsi="Times New Roman" w:cs="Times New Roman"/>
          <w:sz w:val="22"/>
          <w:szCs w:val="22"/>
        </w:rPr>
        <w:t xml:space="preserve"> </w:t>
      </w:r>
      <w:r w:rsidR="00213D60" w:rsidRPr="00836A01">
        <w:rPr>
          <w:rFonts w:ascii="Times New Roman" w:hAnsi="Times New Roman" w:cs="Times New Roman"/>
          <w:sz w:val="22"/>
          <w:szCs w:val="22"/>
        </w:rPr>
        <w:t xml:space="preserve">actively incorporating LGBT interests </w:t>
      </w:r>
      <w:r w:rsidR="00411ECA" w:rsidRPr="00836A01">
        <w:rPr>
          <w:rFonts w:ascii="Times New Roman" w:hAnsi="Times New Roman" w:cs="Times New Roman"/>
          <w:sz w:val="22"/>
          <w:szCs w:val="22"/>
        </w:rPr>
        <w:t>into their work.</w:t>
      </w:r>
    </w:p>
    <w:p w:rsidR="00BD4CA6" w:rsidRPr="00797A39" w:rsidRDefault="00233DB6" w:rsidP="00A651D8">
      <w:pPr>
        <w:spacing w:after="120"/>
        <w:rPr>
          <w:rFonts w:ascii="Times New Roman" w:hAnsi="Times New Roman" w:cs="Times New Roman"/>
          <w:sz w:val="22"/>
          <w:szCs w:val="22"/>
        </w:rPr>
      </w:pPr>
      <w:r w:rsidRPr="00797A39">
        <w:rPr>
          <w:rFonts w:ascii="Times New Roman" w:hAnsi="Times New Roman" w:cs="Times New Roman"/>
          <w:sz w:val="22"/>
          <w:szCs w:val="22"/>
        </w:rPr>
        <w:t>A</w:t>
      </w:r>
      <w:r w:rsidR="00BD4CA6" w:rsidRPr="00797A39">
        <w:rPr>
          <w:rFonts w:ascii="Times New Roman" w:hAnsi="Times New Roman" w:cs="Times New Roman"/>
          <w:sz w:val="22"/>
          <w:szCs w:val="22"/>
        </w:rPr>
        <w:t xml:space="preserve">long with </w:t>
      </w:r>
      <w:r w:rsidR="007114EE">
        <w:rPr>
          <w:rFonts w:ascii="Times New Roman" w:hAnsi="Times New Roman" w:cs="Times New Roman"/>
          <w:sz w:val="22"/>
          <w:szCs w:val="22"/>
        </w:rPr>
        <w:t>these</w:t>
      </w:r>
      <w:r w:rsidR="00BD4CA6" w:rsidRPr="00797A39">
        <w:rPr>
          <w:rFonts w:ascii="Times New Roman" w:hAnsi="Times New Roman" w:cs="Times New Roman"/>
          <w:sz w:val="22"/>
          <w:szCs w:val="22"/>
        </w:rPr>
        <w:t xml:space="preserve"> initiatives, </w:t>
      </w:r>
      <w:r w:rsidR="00D43A97" w:rsidRPr="00797A39">
        <w:rPr>
          <w:rFonts w:ascii="Times New Roman" w:hAnsi="Times New Roman" w:cs="Times New Roman"/>
          <w:sz w:val="22"/>
          <w:szCs w:val="22"/>
        </w:rPr>
        <w:t xml:space="preserve">we remain committed to supporting three primary fields: </w:t>
      </w:r>
      <w:r w:rsidR="00D16604" w:rsidRPr="00797A39">
        <w:rPr>
          <w:rFonts w:ascii="Times New Roman" w:hAnsi="Times New Roman" w:cs="Times New Roman"/>
          <w:sz w:val="22"/>
          <w:szCs w:val="22"/>
        </w:rPr>
        <w:t xml:space="preserve">(a) </w:t>
      </w:r>
      <w:r w:rsidR="00D43A97" w:rsidRPr="00797A39">
        <w:rPr>
          <w:rFonts w:ascii="Times New Roman" w:hAnsi="Times New Roman" w:cs="Times New Roman"/>
          <w:sz w:val="22"/>
          <w:szCs w:val="22"/>
        </w:rPr>
        <w:t xml:space="preserve">human rights and justice, </w:t>
      </w:r>
      <w:r w:rsidR="00D16604" w:rsidRPr="00797A39">
        <w:rPr>
          <w:rFonts w:ascii="Times New Roman" w:hAnsi="Times New Roman" w:cs="Times New Roman"/>
          <w:sz w:val="22"/>
          <w:szCs w:val="22"/>
        </w:rPr>
        <w:t xml:space="preserve">(b) </w:t>
      </w:r>
      <w:r w:rsidR="00D43A97" w:rsidRPr="00797A39">
        <w:rPr>
          <w:rFonts w:ascii="Times New Roman" w:hAnsi="Times New Roman" w:cs="Times New Roman"/>
          <w:sz w:val="22"/>
          <w:szCs w:val="22"/>
        </w:rPr>
        <w:t>access to</w:t>
      </w:r>
      <w:r w:rsidR="001A605E" w:rsidRPr="00797A39">
        <w:rPr>
          <w:rFonts w:ascii="Times New Roman" w:hAnsi="Times New Roman" w:cs="Times New Roman"/>
          <w:sz w:val="22"/>
          <w:szCs w:val="22"/>
        </w:rPr>
        <w:t xml:space="preserve"> diverse,</w:t>
      </w:r>
      <w:r w:rsidR="00D43A97" w:rsidRPr="00797A39">
        <w:rPr>
          <w:rFonts w:ascii="Times New Roman" w:hAnsi="Times New Roman" w:cs="Times New Roman"/>
          <w:sz w:val="22"/>
          <w:szCs w:val="22"/>
        </w:rPr>
        <w:t xml:space="preserve"> independent information, and </w:t>
      </w:r>
      <w:r w:rsidR="00D16604" w:rsidRPr="00797A39">
        <w:rPr>
          <w:rFonts w:ascii="Times New Roman" w:hAnsi="Times New Roman" w:cs="Times New Roman"/>
          <w:sz w:val="22"/>
          <w:szCs w:val="22"/>
        </w:rPr>
        <w:t xml:space="preserve">(c) </w:t>
      </w:r>
      <w:r w:rsidR="00D43A97" w:rsidRPr="00797A39">
        <w:rPr>
          <w:rFonts w:ascii="Times New Roman" w:hAnsi="Times New Roman" w:cs="Times New Roman"/>
          <w:sz w:val="22"/>
          <w:szCs w:val="22"/>
        </w:rPr>
        <w:t xml:space="preserve">platforms </w:t>
      </w:r>
      <w:r w:rsidR="001A605E" w:rsidRPr="00797A39">
        <w:rPr>
          <w:rFonts w:ascii="Times New Roman" w:hAnsi="Times New Roman" w:cs="Times New Roman"/>
          <w:sz w:val="22"/>
          <w:szCs w:val="22"/>
        </w:rPr>
        <w:t xml:space="preserve">and venues </w:t>
      </w:r>
      <w:r w:rsidR="00D43A97" w:rsidRPr="00797A39">
        <w:rPr>
          <w:rFonts w:ascii="Times New Roman" w:hAnsi="Times New Roman" w:cs="Times New Roman"/>
          <w:sz w:val="22"/>
          <w:szCs w:val="22"/>
        </w:rPr>
        <w:t xml:space="preserve">for critical debate and discussion. </w:t>
      </w:r>
      <w:r w:rsidR="00BD4CA6" w:rsidRPr="00797A39">
        <w:rPr>
          <w:rFonts w:ascii="Times New Roman" w:hAnsi="Times New Roman" w:cs="Times New Roman"/>
          <w:sz w:val="22"/>
          <w:szCs w:val="22"/>
        </w:rPr>
        <w:t xml:space="preserve">The RP plans to provide core support to </w:t>
      </w:r>
      <w:r w:rsidR="00D16604" w:rsidRPr="00797A39">
        <w:rPr>
          <w:rFonts w:ascii="Times New Roman" w:hAnsi="Times New Roman" w:cs="Times New Roman"/>
          <w:sz w:val="22"/>
          <w:szCs w:val="22"/>
        </w:rPr>
        <w:t>our trusted partners</w:t>
      </w:r>
      <w:r w:rsidR="00BD4CA6" w:rsidRPr="00797A39">
        <w:rPr>
          <w:rFonts w:ascii="Times New Roman" w:hAnsi="Times New Roman" w:cs="Times New Roman"/>
          <w:sz w:val="22"/>
          <w:szCs w:val="22"/>
        </w:rPr>
        <w:t xml:space="preserve"> in each of these fields, investing in their growth and development, and remaining flexible about the funding arrangements necessary to allow them to continue their essential work. </w:t>
      </w:r>
      <w:r w:rsidR="00F25509" w:rsidRPr="00797A39">
        <w:rPr>
          <w:rFonts w:ascii="Times New Roman" w:hAnsi="Times New Roman" w:cs="Times New Roman"/>
          <w:sz w:val="22"/>
          <w:szCs w:val="22"/>
        </w:rPr>
        <w:t xml:space="preserve">We also seek to strengthen their legitimacy and financial sustainability, </w:t>
      </w:r>
      <w:r w:rsidR="00B67B92">
        <w:rPr>
          <w:rFonts w:ascii="Times New Roman" w:hAnsi="Times New Roman" w:cs="Times New Roman"/>
          <w:sz w:val="22"/>
          <w:szCs w:val="22"/>
        </w:rPr>
        <w:t xml:space="preserve">in order to </w:t>
      </w:r>
      <w:r w:rsidR="00F25509" w:rsidRPr="00797A39">
        <w:rPr>
          <w:rFonts w:ascii="Times New Roman" w:hAnsi="Times New Roman" w:cs="Times New Roman"/>
          <w:sz w:val="22"/>
          <w:szCs w:val="22"/>
        </w:rPr>
        <w:t>buil</w:t>
      </w:r>
      <w:r w:rsidR="00B67B92">
        <w:rPr>
          <w:rFonts w:ascii="Times New Roman" w:hAnsi="Times New Roman" w:cs="Times New Roman"/>
          <w:sz w:val="22"/>
          <w:szCs w:val="22"/>
        </w:rPr>
        <w:t>d</w:t>
      </w:r>
      <w:r w:rsidR="00F25509" w:rsidRPr="00797A39">
        <w:rPr>
          <w:rFonts w:ascii="Times New Roman" w:hAnsi="Times New Roman" w:cs="Times New Roman"/>
          <w:sz w:val="22"/>
          <w:szCs w:val="22"/>
        </w:rPr>
        <w:t xml:space="preserve"> a more transparent, effective, and organizationally efficient third sector. </w:t>
      </w:r>
    </w:p>
    <w:p w:rsidR="00233DB6" w:rsidRPr="00797A39" w:rsidRDefault="00233DB6" w:rsidP="00836A01">
      <w:pPr>
        <w:rPr>
          <w:rFonts w:ascii="Times New Roman" w:hAnsi="Times New Roman" w:cs="Times New Roman"/>
          <w:sz w:val="22"/>
          <w:szCs w:val="22"/>
        </w:rPr>
      </w:pPr>
      <w:r w:rsidRPr="00797A39">
        <w:rPr>
          <w:rFonts w:ascii="Times New Roman" w:hAnsi="Times New Roman" w:cs="Times New Roman"/>
          <w:sz w:val="22"/>
          <w:szCs w:val="22"/>
        </w:rPr>
        <w:t>Russia is currently in a gradual, arbitrary</w:t>
      </w:r>
      <w:r w:rsidR="005251AA">
        <w:rPr>
          <w:rFonts w:ascii="Times New Roman" w:hAnsi="Times New Roman" w:cs="Times New Roman"/>
          <w:sz w:val="22"/>
          <w:szCs w:val="22"/>
        </w:rPr>
        <w:t>,</w:t>
      </w:r>
      <w:r w:rsidRPr="00797A39">
        <w:rPr>
          <w:rFonts w:ascii="Times New Roman" w:hAnsi="Times New Roman" w:cs="Times New Roman"/>
          <w:sz w:val="22"/>
          <w:szCs w:val="22"/>
        </w:rPr>
        <w:t xml:space="preserve"> and haphazard process of becoming more closed. Amid this background, the RP’s cardinal role is to create a dense and wide-ranging field of independent civil society actors, who can in the best case help set the agenda for a more open and democratic future in </w:t>
      </w:r>
      <w:proofErr w:type="gramStart"/>
      <w:r w:rsidRPr="00797A39">
        <w:rPr>
          <w:rFonts w:ascii="Times New Roman" w:hAnsi="Times New Roman" w:cs="Times New Roman"/>
          <w:sz w:val="22"/>
          <w:szCs w:val="22"/>
        </w:rPr>
        <w:t>Russia,</w:t>
      </w:r>
      <w:proofErr w:type="gramEnd"/>
      <w:r w:rsidRPr="00797A39">
        <w:rPr>
          <w:rFonts w:ascii="Times New Roman" w:hAnsi="Times New Roman" w:cs="Times New Roman"/>
          <w:sz w:val="22"/>
          <w:szCs w:val="22"/>
        </w:rPr>
        <w:t xml:space="preserve"> and in the worst case </w:t>
      </w:r>
      <w:r w:rsidR="007114EE" w:rsidRPr="00202BBD">
        <w:rPr>
          <w:rFonts w:ascii="Times New Roman" w:hAnsi="Times New Roman" w:cs="Times New Roman"/>
          <w:sz w:val="22"/>
          <w:szCs w:val="22"/>
        </w:rPr>
        <w:t>survive</w:t>
      </w:r>
      <w:r w:rsidR="007114EE"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the effects of </w:t>
      </w:r>
      <w:r w:rsidR="006A7B14" w:rsidRPr="00797A39">
        <w:rPr>
          <w:rFonts w:ascii="Times New Roman" w:hAnsi="Times New Roman" w:cs="Times New Roman"/>
          <w:sz w:val="22"/>
          <w:szCs w:val="22"/>
        </w:rPr>
        <w:t xml:space="preserve">new draconian legislation. </w:t>
      </w:r>
    </w:p>
    <w:p w:rsidR="00213D60" w:rsidRPr="00797A39" w:rsidRDefault="00213D60" w:rsidP="007808F6">
      <w:pPr>
        <w:spacing w:after="120"/>
        <w:rPr>
          <w:rFonts w:ascii="Times New Roman" w:hAnsi="Times New Roman" w:cs="Times New Roman"/>
          <w:sz w:val="22"/>
          <w:szCs w:val="22"/>
        </w:rPr>
      </w:pPr>
    </w:p>
    <w:p w:rsidR="00364833" w:rsidRPr="00797A39" w:rsidRDefault="0076739C" w:rsidP="00567EA2">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Russia Project</w:t>
      </w:r>
      <w:r w:rsidR="00364833" w:rsidRPr="00797A39">
        <w:rPr>
          <w:rFonts w:ascii="Times New Roman" w:hAnsi="Times New Roman" w:cs="Times New Roman"/>
          <w:b/>
        </w:rPr>
        <w:t xml:space="preserve"> History and Context </w:t>
      </w:r>
    </w:p>
    <w:p w:rsidR="00A14070" w:rsidRPr="00797A39" w:rsidRDefault="00364833" w:rsidP="00A14070">
      <w:pPr>
        <w:spacing w:after="120"/>
        <w:rPr>
          <w:rFonts w:ascii="Times New Roman" w:hAnsi="Times New Roman" w:cs="Times New Roman"/>
          <w:sz w:val="22"/>
          <w:szCs w:val="22"/>
        </w:rPr>
      </w:pPr>
      <w:r w:rsidRPr="00797A39">
        <w:rPr>
          <w:rFonts w:ascii="Times New Roman" w:hAnsi="Times New Roman" w:cs="Times New Roman"/>
          <w:sz w:val="22"/>
          <w:szCs w:val="22"/>
        </w:rPr>
        <w:t xml:space="preserve">Since </w:t>
      </w:r>
      <w:r w:rsidR="00C468A8" w:rsidRPr="00797A39">
        <w:rPr>
          <w:rFonts w:ascii="Times New Roman" w:hAnsi="Times New Roman" w:cs="Times New Roman"/>
          <w:sz w:val="22"/>
          <w:szCs w:val="22"/>
        </w:rPr>
        <w:t>2006</w:t>
      </w:r>
      <w:r w:rsidRPr="00797A39">
        <w:rPr>
          <w:rFonts w:ascii="Times New Roman" w:hAnsi="Times New Roman" w:cs="Times New Roman"/>
          <w:sz w:val="22"/>
          <w:szCs w:val="22"/>
        </w:rPr>
        <w:t xml:space="preserve">, the Russia Project </w:t>
      </w:r>
      <w:r w:rsidR="00FA5E42" w:rsidRPr="00797A39">
        <w:rPr>
          <w:rFonts w:ascii="Times New Roman" w:hAnsi="Times New Roman" w:cs="Times New Roman"/>
          <w:sz w:val="22"/>
          <w:szCs w:val="22"/>
        </w:rPr>
        <w:t xml:space="preserve">(RP) </w:t>
      </w:r>
      <w:r w:rsidRPr="00797A39">
        <w:rPr>
          <w:rFonts w:ascii="Times New Roman" w:hAnsi="Times New Roman" w:cs="Times New Roman"/>
          <w:sz w:val="22"/>
          <w:szCs w:val="22"/>
        </w:rPr>
        <w:t xml:space="preserve">has been based in New York, with a small supporting office in Moscow. </w:t>
      </w:r>
      <w:r w:rsidR="00567EA2" w:rsidRPr="00797A39">
        <w:rPr>
          <w:rFonts w:ascii="Times New Roman" w:hAnsi="Times New Roman" w:cs="Times New Roman"/>
          <w:sz w:val="22"/>
          <w:szCs w:val="22"/>
        </w:rPr>
        <w:t xml:space="preserve">Primarily through organizational grants, the RP </w:t>
      </w:r>
      <w:r w:rsidR="00123651" w:rsidRPr="00797A39">
        <w:rPr>
          <w:rFonts w:ascii="Times New Roman" w:hAnsi="Times New Roman" w:cs="Times New Roman"/>
          <w:sz w:val="22"/>
          <w:szCs w:val="22"/>
        </w:rPr>
        <w:t xml:space="preserve">supports the </w:t>
      </w:r>
      <w:r w:rsidR="00FA5E42" w:rsidRPr="00797A39">
        <w:rPr>
          <w:rFonts w:ascii="Times New Roman" w:hAnsi="Times New Roman" w:cs="Times New Roman"/>
          <w:sz w:val="22"/>
          <w:szCs w:val="22"/>
        </w:rPr>
        <w:t>diverse elements</w:t>
      </w:r>
      <w:r w:rsidR="00123651" w:rsidRPr="00797A39">
        <w:rPr>
          <w:rFonts w:ascii="Times New Roman" w:hAnsi="Times New Roman" w:cs="Times New Roman"/>
          <w:sz w:val="22"/>
          <w:szCs w:val="22"/>
        </w:rPr>
        <w:t xml:space="preserve"> that make up a coherent third sector and</w:t>
      </w:r>
      <w:r w:rsidR="00FA5E42" w:rsidRPr="00797A39">
        <w:rPr>
          <w:rFonts w:ascii="Times New Roman" w:hAnsi="Times New Roman" w:cs="Times New Roman"/>
          <w:sz w:val="22"/>
          <w:szCs w:val="22"/>
        </w:rPr>
        <w:t xml:space="preserve"> </w:t>
      </w:r>
      <w:r w:rsidR="00A80DE7" w:rsidRPr="00797A39">
        <w:rPr>
          <w:rFonts w:ascii="Times New Roman" w:hAnsi="Times New Roman" w:cs="Times New Roman"/>
          <w:sz w:val="22"/>
          <w:szCs w:val="22"/>
        </w:rPr>
        <w:t>contribute</w:t>
      </w:r>
      <w:r w:rsidR="00CE22BE" w:rsidRPr="00797A39">
        <w:rPr>
          <w:rFonts w:ascii="Times New Roman" w:hAnsi="Times New Roman" w:cs="Times New Roman"/>
          <w:sz w:val="22"/>
          <w:szCs w:val="22"/>
        </w:rPr>
        <w:t>s</w:t>
      </w:r>
      <w:r w:rsidR="00FA5E42" w:rsidRPr="00797A39">
        <w:rPr>
          <w:rFonts w:ascii="Times New Roman" w:hAnsi="Times New Roman" w:cs="Times New Roman"/>
          <w:sz w:val="22"/>
          <w:szCs w:val="22"/>
        </w:rPr>
        <w:t xml:space="preserve"> to</w:t>
      </w:r>
      <w:r w:rsidR="00123651" w:rsidRPr="00797A39">
        <w:rPr>
          <w:rFonts w:ascii="Times New Roman" w:hAnsi="Times New Roman" w:cs="Times New Roman"/>
          <w:sz w:val="22"/>
          <w:szCs w:val="22"/>
        </w:rPr>
        <w:t xml:space="preserve"> a </w:t>
      </w:r>
      <w:r w:rsidR="00691487" w:rsidRPr="00797A39">
        <w:rPr>
          <w:rFonts w:ascii="Times New Roman" w:hAnsi="Times New Roman" w:cs="Times New Roman"/>
          <w:sz w:val="22"/>
          <w:szCs w:val="22"/>
        </w:rPr>
        <w:t>vibrant</w:t>
      </w:r>
      <w:r w:rsidR="00123651" w:rsidRPr="00797A39">
        <w:rPr>
          <w:rFonts w:ascii="Times New Roman" w:hAnsi="Times New Roman" w:cs="Times New Roman"/>
          <w:sz w:val="22"/>
          <w:szCs w:val="22"/>
        </w:rPr>
        <w:t xml:space="preserve"> civil society. </w:t>
      </w:r>
      <w:r w:rsidR="00A14070" w:rsidRPr="00797A39">
        <w:rPr>
          <w:rFonts w:ascii="Times New Roman" w:hAnsi="Times New Roman" w:cs="Times New Roman"/>
          <w:sz w:val="22"/>
          <w:szCs w:val="22"/>
        </w:rPr>
        <w:t>Key strengths</w:t>
      </w:r>
      <w:r w:rsidR="002A3647" w:rsidRPr="00797A39">
        <w:rPr>
          <w:rFonts w:ascii="Times New Roman" w:hAnsi="Times New Roman" w:cs="Times New Roman"/>
          <w:sz w:val="22"/>
          <w:szCs w:val="22"/>
        </w:rPr>
        <w:t xml:space="preserve"> </w:t>
      </w:r>
      <w:r w:rsidR="00A14070" w:rsidRPr="00797A39">
        <w:rPr>
          <w:rFonts w:ascii="Times New Roman" w:hAnsi="Times New Roman" w:cs="Times New Roman"/>
          <w:sz w:val="22"/>
          <w:szCs w:val="22"/>
        </w:rPr>
        <w:t xml:space="preserve">include </w:t>
      </w:r>
      <w:r w:rsidR="00FA5E42" w:rsidRPr="00797A39">
        <w:rPr>
          <w:rFonts w:ascii="Times New Roman" w:hAnsi="Times New Roman" w:cs="Times New Roman"/>
          <w:sz w:val="22"/>
          <w:szCs w:val="22"/>
        </w:rPr>
        <w:t xml:space="preserve">the RP’s </w:t>
      </w:r>
      <w:r w:rsidR="00A14070" w:rsidRPr="00797A39">
        <w:rPr>
          <w:rFonts w:ascii="Times New Roman" w:hAnsi="Times New Roman" w:cs="Times New Roman"/>
          <w:sz w:val="22"/>
          <w:szCs w:val="22"/>
        </w:rPr>
        <w:t>funding across thematic subject areas; our deep and long-standing relationships with a wide range of civil society players, from policy experts to grassroots activists to innovative cultural entrepreneurs; a</w:t>
      </w:r>
      <w:r w:rsidR="00FA5E42" w:rsidRPr="00797A39">
        <w:rPr>
          <w:rFonts w:ascii="Times New Roman" w:hAnsi="Times New Roman" w:cs="Times New Roman"/>
          <w:sz w:val="22"/>
          <w:szCs w:val="22"/>
        </w:rPr>
        <w:t xml:space="preserve"> keen</w:t>
      </w:r>
      <w:r w:rsidR="00A14070" w:rsidRPr="00797A39">
        <w:rPr>
          <w:rFonts w:ascii="Times New Roman" w:hAnsi="Times New Roman" w:cs="Times New Roman"/>
          <w:sz w:val="22"/>
          <w:szCs w:val="22"/>
        </w:rPr>
        <w:t xml:space="preserve"> understanding of NGO best practices; a connection with multiple Russian regions via our networks of partners; and our close working relationships with other major funders. </w:t>
      </w:r>
    </w:p>
    <w:p w:rsidR="00FA5E42" w:rsidRPr="00797A39" w:rsidRDefault="00D75E03" w:rsidP="00A14070">
      <w:pPr>
        <w:spacing w:after="120"/>
        <w:rPr>
          <w:rFonts w:ascii="Times New Roman" w:hAnsi="Times New Roman" w:cs="Times New Roman"/>
          <w:sz w:val="22"/>
          <w:szCs w:val="22"/>
        </w:rPr>
      </w:pPr>
      <w:r w:rsidRPr="00797A39">
        <w:rPr>
          <w:rFonts w:ascii="Times New Roman" w:hAnsi="Times New Roman" w:cs="Times New Roman"/>
          <w:sz w:val="22"/>
          <w:szCs w:val="22"/>
        </w:rPr>
        <w:lastRenderedPageBreak/>
        <w:t xml:space="preserve">From the late 1980s, the Open Society Foundations maintained a large operating foundation in Moscow, and for a time, branch offices in four regional cities. At one point the annual budget of the Foundation, not including thematic program contributions, was in excess of seventy million dollars.  During its tenure, the Foundation was instrumental in funding initiatives beyond Moscow and St. Petersburg, furnishing </w:t>
      </w:r>
      <w:r w:rsidR="002653CF">
        <w:rPr>
          <w:rFonts w:ascii="Times New Roman" w:hAnsi="Times New Roman" w:cs="Times New Roman"/>
          <w:sz w:val="22"/>
          <w:szCs w:val="22"/>
        </w:rPr>
        <w:t>I</w:t>
      </w:r>
      <w:r w:rsidRPr="00797A39">
        <w:rPr>
          <w:rFonts w:ascii="Times New Roman" w:hAnsi="Times New Roman" w:cs="Times New Roman"/>
          <w:sz w:val="22"/>
          <w:szCs w:val="22"/>
        </w:rPr>
        <w:t xml:space="preserve">nternet provision to public institutions at the digital revolution’s onset, setting numerous standards for public health work, and helping revitalize library and publishing activities. For years it was the largest private foundation in the country. Following the </w:t>
      </w:r>
      <w:proofErr w:type="spellStart"/>
      <w:r w:rsidRPr="00797A39">
        <w:rPr>
          <w:rFonts w:ascii="Times New Roman" w:hAnsi="Times New Roman" w:cs="Times New Roman"/>
          <w:sz w:val="22"/>
          <w:szCs w:val="22"/>
        </w:rPr>
        <w:t>Khodorkovsky</w:t>
      </w:r>
      <w:proofErr w:type="spellEnd"/>
      <w:r w:rsidRPr="00797A39">
        <w:rPr>
          <w:rFonts w:ascii="Times New Roman" w:hAnsi="Times New Roman" w:cs="Times New Roman"/>
          <w:sz w:val="22"/>
          <w:szCs w:val="22"/>
        </w:rPr>
        <w:t xml:space="preserve"> arrest and the hostile occupation of its building, George Soros decided to end his formal activities in Russia and to fund on a far more modest scale from outside. With the Foundation’s closure, the Russia Project was born.</w:t>
      </w:r>
    </w:p>
    <w:p w:rsidR="00123651" w:rsidRPr="00797A39" w:rsidRDefault="00D75E03" w:rsidP="00123651">
      <w:pPr>
        <w:spacing w:after="120"/>
        <w:rPr>
          <w:rFonts w:ascii="Times New Roman" w:hAnsi="Times New Roman" w:cs="Times New Roman"/>
          <w:sz w:val="22"/>
          <w:szCs w:val="22"/>
        </w:rPr>
      </w:pPr>
      <w:r w:rsidRPr="00797A39">
        <w:rPr>
          <w:rFonts w:ascii="Times New Roman" w:hAnsi="Times New Roman" w:cs="Times New Roman"/>
          <w:sz w:val="22"/>
          <w:szCs w:val="22"/>
        </w:rPr>
        <w:t xml:space="preserve">From </w:t>
      </w:r>
      <w:r w:rsidR="002A3647" w:rsidRPr="00797A39">
        <w:rPr>
          <w:rFonts w:ascii="Times New Roman" w:hAnsi="Times New Roman" w:cs="Times New Roman"/>
          <w:sz w:val="22"/>
          <w:szCs w:val="22"/>
        </w:rPr>
        <w:t>2006-</w:t>
      </w:r>
      <w:r w:rsidR="00123651" w:rsidRPr="00797A39">
        <w:rPr>
          <w:rFonts w:ascii="Times New Roman" w:hAnsi="Times New Roman" w:cs="Times New Roman"/>
          <w:sz w:val="22"/>
          <w:szCs w:val="22"/>
        </w:rPr>
        <w:t xml:space="preserve">2008, during Vladimir Putin’s second term and </w:t>
      </w:r>
      <w:r w:rsidRPr="00797A39">
        <w:rPr>
          <w:rFonts w:ascii="Times New Roman" w:hAnsi="Times New Roman" w:cs="Times New Roman"/>
          <w:sz w:val="22"/>
          <w:szCs w:val="22"/>
        </w:rPr>
        <w:t>the consequent</w:t>
      </w:r>
      <w:r w:rsidR="00123651" w:rsidRPr="00797A39">
        <w:rPr>
          <w:rFonts w:ascii="Times New Roman" w:hAnsi="Times New Roman" w:cs="Times New Roman"/>
          <w:sz w:val="22"/>
          <w:szCs w:val="22"/>
        </w:rPr>
        <w:t xml:space="preserve"> fierce and arbitrary assault on human rights </w:t>
      </w:r>
      <w:r w:rsidRPr="00797A39">
        <w:rPr>
          <w:rFonts w:ascii="Times New Roman" w:hAnsi="Times New Roman" w:cs="Times New Roman"/>
          <w:sz w:val="22"/>
          <w:szCs w:val="22"/>
        </w:rPr>
        <w:t xml:space="preserve">and other civil society </w:t>
      </w:r>
      <w:proofErr w:type="gramStart"/>
      <w:r w:rsidR="00123651" w:rsidRPr="00797A39">
        <w:rPr>
          <w:rFonts w:ascii="Times New Roman" w:hAnsi="Times New Roman" w:cs="Times New Roman"/>
          <w:sz w:val="22"/>
          <w:szCs w:val="22"/>
        </w:rPr>
        <w:t>actors,</w:t>
      </w:r>
      <w:proofErr w:type="gramEnd"/>
      <w:r w:rsidR="00123651" w:rsidRPr="00797A39">
        <w:rPr>
          <w:rFonts w:ascii="Times New Roman" w:hAnsi="Times New Roman" w:cs="Times New Roman"/>
          <w:sz w:val="22"/>
          <w:szCs w:val="22"/>
        </w:rPr>
        <w:t xml:space="preserve"> the RP’s strategy was </w:t>
      </w:r>
      <w:r w:rsidR="00460A13" w:rsidRPr="00797A39">
        <w:rPr>
          <w:rFonts w:ascii="Times New Roman" w:hAnsi="Times New Roman" w:cs="Times New Roman"/>
          <w:sz w:val="22"/>
          <w:szCs w:val="22"/>
        </w:rPr>
        <w:t xml:space="preserve">generally </w:t>
      </w:r>
      <w:r w:rsidR="00123651" w:rsidRPr="00797A39">
        <w:rPr>
          <w:rFonts w:ascii="Times New Roman" w:hAnsi="Times New Roman" w:cs="Times New Roman"/>
          <w:sz w:val="22"/>
          <w:szCs w:val="22"/>
        </w:rPr>
        <w:t>restricted to “keeping the flame alive.” Simply maintaining an independent civil society – through networks of organizations in the regions and public platforms for engagement – was deemed</w:t>
      </w:r>
      <w:r w:rsidR="0097401A" w:rsidRPr="00797A39">
        <w:rPr>
          <w:rFonts w:ascii="Times New Roman" w:hAnsi="Times New Roman" w:cs="Times New Roman"/>
          <w:sz w:val="22"/>
          <w:szCs w:val="22"/>
        </w:rPr>
        <w:t xml:space="preserve"> the most </w:t>
      </w:r>
      <w:r w:rsidR="00123651" w:rsidRPr="00797A39">
        <w:rPr>
          <w:rFonts w:ascii="Times New Roman" w:hAnsi="Times New Roman" w:cs="Times New Roman"/>
          <w:sz w:val="22"/>
          <w:szCs w:val="22"/>
        </w:rPr>
        <w:t xml:space="preserve">that OSF could </w:t>
      </w:r>
      <w:r w:rsidR="0097401A" w:rsidRPr="00797A39">
        <w:rPr>
          <w:rFonts w:ascii="Times New Roman" w:hAnsi="Times New Roman" w:cs="Times New Roman"/>
          <w:sz w:val="22"/>
          <w:szCs w:val="22"/>
        </w:rPr>
        <w:t xml:space="preserve">legitimately </w:t>
      </w:r>
      <w:r w:rsidR="00123651" w:rsidRPr="00797A39">
        <w:rPr>
          <w:rFonts w:ascii="Times New Roman" w:hAnsi="Times New Roman" w:cs="Times New Roman"/>
          <w:sz w:val="22"/>
          <w:szCs w:val="22"/>
        </w:rPr>
        <w:t xml:space="preserve">achieve in </w:t>
      </w:r>
      <w:r w:rsidR="0097401A" w:rsidRPr="00797A39">
        <w:rPr>
          <w:rFonts w:ascii="Times New Roman" w:hAnsi="Times New Roman" w:cs="Times New Roman"/>
          <w:sz w:val="22"/>
          <w:szCs w:val="22"/>
        </w:rPr>
        <w:t xml:space="preserve">a </w:t>
      </w:r>
      <w:r w:rsidR="002653CF">
        <w:rPr>
          <w:rFonts w:ascii="Times New Roman" w:hAnsi="Times New Roman" w:cs="Times New Roman"/>
          <w:sz w:val="22"/>
          <w:szCs w:val="22"/>
        </w:rPr>
        <w:t>time</w:t>
      </w:r>
      <w:r w:rsidR="00460A13" w:rsidRPr="00797A39">
        <w:rPr>
          <w:rFonts w:ascii="Times New Roman" w:hAnsi="Times New Roman" w:cs="Times New Roman"/>
          <w:sz w:val="22"/>
          <w:szCs w:val="22"/>
        </w:rPr>
        <w:t xml:space="preserve"> </w:t>
      </w:r>
      <w:r w:rsidR="0097401A" w:rsidRPr="00797A39">
        <w:rPr>
          <w:rFonts w:ascii="Times New Roman" w:hAnsi="Times New Roman" w:cs="Times New Roman"/>
          <w:sz w:val="22"/>
          <w:szCs w:val="22"/>
        </w:rPr>
        <w:t xml:space="preserve">of retrenchment </w:t>
      </w:r>
      <w:r w:rsidR="00460A13" w:rsidRPr="00797A39">
        <w:rPr>
          <w:rFonts w:ascii="Times New Roman" w:hAnsi="Times New Roman" w:cs="Times New Roman"/>
          <w:sz w:val="22"/>
          <w:szCs w:val="22"/>
        </w:rPr>
        <w:t>for Russia’s third sector</w:t>
      </w:r>
      <w:r w:rsidR="00123651" w:rsidRPr="00797A39">
        <w:rPr>
          <w:rFonts w:ascii="Times New Roman" w:hAnsi="Times New Roman" w:cs="Times New Roman"/>
          <w:sz w:val="22"/>
          <w:szCs w:val="22"/>
        </w:rPr>
        <w:t xml:space="preserve">. A </w:t>
      </w:r>
      <w:r w:rsidR="00460A13" w:rsidRPr="00797A39">
        <w:rPr>
          <w:rFonts w:ascii="Times New Roman" w:hAnsi="Times New Roman" w:cs="Times New Roman"/>
          <w:sz w:val="22"/>
          <w:szCs w:val="22"/>
        </w:rPr>
        <w:t xml:space="preserve">large </w:t>
      </w:r>
      <w:r w:rsidR="00123651" w:rsidRPr="00797A39">
        <w:rPr>
          <w:rFonts w:ascii="Times New Roman" w:hAnsi="Times New Roman" w:cs="Times New Roman"/>
          <w:sz w:val="22"/>
          <w:szCs w:val="22"/>
        </w:rPr>
        <w:t>plurality of RP funding during this period went to supporting human rights organizations.</w:t>
      </w:r>
    </w:p>
    <w:p w:rsidR="00123651" w:rsidRPr="00797A39" w:rsidRDefault="0097401A" w:rsidP="00123651">
      <w:pPr>
        <w:spacing w:after="120"/>
        <w:rPr>
          <w:rFonts w:ascii="Times New Roman" w:hAnsi="Times New Roman" w:cs="Times New Roman"/>
          <w:sz w:val="22"/>
          <w:szCs w:val="22"/>
        </w:rPr>
      </w:pPr>
      <w:r w:rsidRPr="00797A39">
        <w:rPr>
          <w:rFonts w:ascii="Times New Roman" w:hAnsi="Times New Roman" w:cs="Times New Roman"/>
          <w:sz w:val="22"/>
          <w:szCs w:val="22"/>
        </w:rPr>
        <w:t xml:space="preserve">Dmitri </w:t>
      </w:r>
      <w:r w:rsidR="00123651" w:rsidRPr="00797A39">
        <w:rPr>
          <w:rFonts w:ascii="Times New Roman" w:hAnsi="Times New Roman" w:cs="Times New Roman"/>
          <w:sz w:val="22"/>
          <w:szCs w:val="22"/>
        </w:rPr>
        <w:t xml:space="preserve">Medvedev’s </w:t>
      </w:r>
      <w:r w:rsidRPr="00797A39">
        <w:rPr>
          <w:rFonts w:ascii="Times New Roman" w:hAnsi="Times New Roman" w:cs="Times New Roman"/>
          <w:sz w:val="22"/>
          <w:szCs w:val="22"/>
        </w:rPr>
        <w:t xml:space="preserve">subsequent </w:t>
      </w:r>
      <w:r w:rsidR="00123651" w:rsidRPr="00797A39">
        <w:rPr>
          <w:rFonts w:ascii="Times New Roman" w:hAnsi="Times New Roman" w:cs="Times New Roman"/>
          <w:sz w:val="22"/>
          <w:szCs w:val="22"/>
        </w:rPr>
        <w:t>presidency (2008-12) gave some hope</w:t>
      </w:r>
      <w:r w:rsidR="00E22DFE" w:rsidRPr="00797A39">
        <w:rPr>
          <w:rFonts w:ascii="Times New Roman" w:hAnsi="Times New Roman" w:cs="Times New Roman"/>
          <w:sz w:val="22"/>
          <w:szCs w:val="22"/>
        </w:rPr>
        <w:t xml:space="preserve"> even to </w:t>
      </w:r>
      <w:r w:rsidR="00B81BC8" w:rsidRPr="00797A39">
        <w:rPr>
          <w:rFonts w:ascii="Times New Roman" w:hAnsi="Times New Roman" w:cs="Times New Roman"/>
          <w:sz w:val="22"/>
          <w:szCs w:val="22"/>
        </w:rPr>
        <w:t xml:space="preserve">the most </w:t>
      </w:r>
      <w:r w:rsidR="00E22DFE" w:rsidRPr="00797A39">
        <w:rPr>
          <w:rFonts w:ascii="Times New Roman" w:hAnsi="Times New Roman" w:cs="Times New Roman"/>
          <w:sz w:val="22"/>
          <w:szCs w:val="22"/>
        </w:rPr>
        <w:t>cynical Russia analysts</w:t>
      </w:r>
      <w:r w:rsidR="00CE22BE" w:rsidRPr="00797A39">
        <w:rPr>
          <w:rFonts w:ascii="Times New Roman" w:hAnsi="Times New Roman" w:cs="Times New Roman"/>
          <w:sz w:val="22"/>
          <w:szCs w:val="22"/>
        </w:rPr>
        <w:t>,</w:t>
      </w:r>
      <w:r w:rsidRPr="00797A39">
        <w:rPr>
          <w:rFonts w:ascii="Times New Roman" w:hAnsi="Times New Roman" w:cs="Times New Roman"/>
          <w:sz w:val="22"/>
          <w:szCs w:val="22"/>
        </w:rPr>
        <w:t xml:space="preserve"> as</w:t>
      </w:r>
      <w:r w:rsidR="00123651" w:rsidRPr="00797A39">
        <w:rPr>
          <w:rFonts w:ascii="Times New Roman" w:hAnsi="Times New Roman" w:cs="Times New Roman"/>
          <w:sz w:val="22"/>
          <w:szCs w:val="22"/>
        </w:rPr>
        <w:t xml:space="preserve"> the so-called reset between the U.S. and Russia </w:t>
      </w:r>
      <w:r w:rsidRPr="00797A39">
        <w:rPr>
          <w:rFonts w:ascii="Times New Roman" w:hAnsi="Times New Roman" w:cs="Times New Roman"/>
          <w:sz w:val="22"/>
          <w:szCs w:val="22"/>
        </w:rPr>
        <w:t xml:space="preserve">along with </w:t>
      </w:r>
      <w:r w:rsidR="00123651" w:rsidRPr="00797A39">
        <w:rPr>
          <w:rFonts w:ascii="Times New Roman" w:hAnsi="Times New Roman" w:cs="Times New Roman"/>
          <w:sz w:val="22"/>
          <w:szCs w:val="22"/>
        </w:rPr>
        <w:t xml:space="preserve">Medvedev’s </w:t>
      </w:r>
      <w:r w:rsidR="00B81BC8" w:rsidRPr="00797A39">
        <w:rPr>
          <w:rFonts w:ascii="Times New Roman" w:hAnsi="Times New Roman" w:cs="Times New Roman"/>
          <w:sz w:val="22"/>
          <w:szCs w:val="22"/>
        </w:rPr>
        <w:t>“</w:t>
      </w:r>
      <w:r w:rsidR="00123651" w:rsidRPr="00797A39">
        <w:rPr>
          <w:rFonts w:ascii="Times New Roman" w:hAnsi="Times New Roman" w:cs="Times New Roman"/>
          <w:sz w:val="22"/>
          <w:szCs w:val="22"/>
        </w:rPr>
        <w:t>modernization</w:t>
      </w:r>
      <w:r w:rsidR="00B81BC8" w:rsidRPr="00797A39">
        <w:rPr>
          <w:rFonts w:ascii="Times New Roman" w:hAnsi="Times New Roman" w:cs="Times New Roman"/>
          <w:sz w:val="22"/>
          <w:szCs w:val="22"/>
        </w:rPr>
        <w:t>”</w:t>
      </w:r>
      <w:r w:rsidR="00123651" w:rsidRPr="00797A39">
        <w:rPr>
          <w:rFonts w:ascii="Times New Roman" w:hAnsi="Times New Roman" w:cs="Times New Roman"/>
          <w:sz w:val="22"/>
          <w:szCs w:val="22"/>
        </w:rPr>
        <w:t xml:space="preserve"> agenda</w:t>
      </w:r>
      <w:r w:rsidR="00E22DFE" w:rsidRPr="00797A39">
        <w:rPr>
          <w:rFonts w:ascii="Times New Roman" w:hAnsi="Times New Roman" w:cs="Times New Roman"/>
          <w:sz w:val="22"/>
          <w:szCs w:val="22"/>
        </w:rPr>
        <w:t xml:space="preserve"> seemed to </w:t>
      </w:r>
      <w:r w:rsidR="00B81BC8" w:rsidRPr="00797A39">
        <w:rPr>
          <w:rFonts w:ascii="Times New Roman" w:hAnsi="Times New Roman" w:cs="Times New Roman"/>
          <w:sz w:val="22"/>
          <w:szCs w:val="22"/>
        </w:rPr>
        <w:t xml:space="preserve">suggest </w:t>
      </w:r>
      <w:r w:rsidR="00E22DFE" w:rsidRPr="00797A39">
        <w:rPr>
          <w:rFonts w:ascii="Times New Roman" w:hAnsi="Times New Roman" w:cs="Times New Roman"/>
          <w:sz w:val="22"/>
          <w:szCs w:val="22"/>
        </w:rPr>
        <w:t>new openings</w:t>
      </w:r>
      <w:r w:rsidR="00123651" w:rsidRPr="00797A39">
        <w:rPr>
          <w:rFonts w:ascii="Times New Roman" w:hAnsi="Times New Roman" w:cs="Times New Roman"/>
          <w:sz w:val="22"/>
          <w:szCs w:val="22"/>
        </w:rPr>
        <w:t xml:space="preserve">. </w:t>
      </w:r>
      <w:r w:rsidR="00E22DFE" w:rsidRPr="00797A39">
        <w:rPr>
          <w:rFonts w:ascii="Times New Roman" w:hAnsi="Times New Roman" w:cs="Times New Roman"/>
          <w:sz w:val="22"/>
          <w:szCs w:val="22"/>
        </w:rPr>
        <w:t>O</w:t>
      </w:r>
      <w:r w:rsidR="00123651" w:rsidRPr="00797A39">
        <w:rPr>
          <w:rFonts w:ascii="Times New Roman" w:hAnsi="Times New Roman" w:cs="Times New Roman"/>
          <w:sz w:val="22"/>
          <w:szCs w:val="22"/>
        </w:rPr>
        <w:t>pportunities appeared for our heretofore marginalized partners</w:t>
      </w:r>
      <w:r w:rsidRPr="00797A39">
        <w:rPr>
          <w:rFonts w:ascii="Times New Roman" w:hAnsi="Times New Roman" w:cs="Times New Roman"/>
          <w:sz w:val="22"/>
          <w:szCs w:val="22"/>
        </w:rPr>
        <w:t>:</w:t>
      </w:r>
      <w:r w:rsidR="00123651" w:rsidRPr="00797A39">
        <w:rPr>
          <w:rFonts w:ascii="Times New Roman" w:hAnsi="Times New Roman" w:cs="Times New Roman"/>
          <w:sz w:val="22"/>
          <w:szCs w:val="22"/>
        </w:rPr>
        <w:t xml:space="preserve"> some served on the President’s Council for Human Rights</w:t>
      </w:r>
      <w:r w:rsidRPr="00797A39">
        <w:rPr>
          <w:rFonts w:ascii="Times New Roman" w:hAnsi="Times New Roman" w:cs="Times New Roman"/>
          <w:sz w:val="22"/>
          <w:szCs w:val="22"/>
        </w:rPr>
        <w:t xml:space="preserve"> and Civil </w:t>
      </w:r>
      <w:proofErr w:type="gramStart"/>
      <w:r w:rsidRPr="00797A39">
        <w:rPr>
          <w:rFonts w:ascii="Times New Roman" w:hAnsi="Times New Roman" w:cs="Times New Roman"/>
          <w:sz w:val="22"/>
          <w:szCs w:val="22"/>
        </w:rPr>
        <w:t>Society</w:t>
      </w:r>
      <w:r w:rsidR="007808F6" w:rsidRPr="00797A39">
        <w:rPr>
          <w:rFonts w:ascii="Times New Roman" w:hAnsi="Times New Roman" w:cs="Times New Roman"/>
          <w:sz w:val="22"/>
          <w:szCs w:val="22"/>
        </w:rPr>
        <w:t>,</w:t>
      </w:r>
      <w:proofErr w:type="gramEnd"/>
      <w:r w:rsidR="00123651" w:rsidRPr="00797A39">
        <w:rPr>
          <w:rFonts w:ascii="Times New Roman" w:hAnsi="Times New Roman" w:cs="Times New Roman"/>
          <w:sz w:val="22"/>
          <w:szCs w:val="22"/>
        </w:rPr>
        <w:t xml:space="preserve"> others were called upon by government officials to provide their input and expertise on questions </w:t>
      </w:r>
      <w:r w:rsidR="00886F5C" w:rsidRPr="00797A39">
        <w:rPr>
          <w:rFonts w:ascii="Times New Roman" w:hAnsi="Times New Roman" w:cs="Times New Roman"/>
          <w:sz w:val="22"/>
          <w:szCs w:val="22"/>
        </w:rPr>
        <w:t xml:space="preserve">ranging from </w:t>
      </w:r>
      <w:r w:rsidR="00123651" w:rsidRPr="00797A39">
        <w:rPr>
          <w:rFonts w:ascii="Times New Roman" w:hAnsi="Times New Roman" w:cs="Times New Roman"/>
          <w:sz w:val="22"/>
          <w:szCs w:val="22"/>
        </w:rPr>
        <w:t xml:space="preserve">police reform </w:t>
      </w:r>
      <w:r w:rsidR="00886F5C" w:rsidRPr="00797A39">
        <w:rPr>
          <w:rFonts w:ascii="Times New Roman" w:hAnsi="Times New Roman" w:cs="Times New Roman"/>
          <w:sz w:val="22"/>
          <w:szCs w:val="22"/>
        </w:rPr>
        <w:t>to</w:t>
      </w:r>
      <w:r w:rsidR="00123651" w:rsidRPr="00797A39">
        <w:rPr>
          <w:rFonts w:ascii="Times New Roman" w:hAnsi="Times New Roman" w:cs="Times New Roman"/>
          <w:sz w:val="22"/>
          <w:szCs w:val="22"/>
        </w:rPr>
        <w:t xml:space="preserve"> </w:t>
      </w:r>
      <w:r w:rsidR="00886F5C" w:rsidRPr="00797A39">
        <w:rPr>
          <w:rFonts w:ascii="Times New Roman" w:hAnsi="Times New Roman" w:cs="Times New Roman"/>
          <w:sz w:val="22"/>
          <w:szCs w:val="22"/>
        </w:rPr>
        <w:t>hate crimes</w:t>
      </w:r>
      <w:r w:rsidR="00123651" w:rsidRPr="00797A39">
        <w:rPr>
          <w:rFonts w:ascii="Times New Roman" w:hAnsi="Times New Roman" w:cs="Times New Roman"/>
          <w:sz w:val="22"/>
          <w:szCs w:val="22"/>
        </w:rPr>
        <w:t>. Inspections and harassment of NGOs decreased notably.</w:t>
      </w:r>
    </w:p>
    <w:p w:rsidR="00567EA2" w:rsidRPr="00797A39" w:rsidRDefault="00123651" w:rsidP="00123651">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strategy </w:t>
      </w:r>
      <w:r w:rsidR="00D549CF" w:rsidRPr="00797A39">
        <w:rPr>
          <w:rFonts w:ascii="Times New Roman" w:hAnsi="Times New Roman" w:cs="Times New Roman"/>
          <w:sz w:val="22"/>
          <w:szCs w:val="22"/>
        </w:rPr>
        <w:t xml:space="preserve">naturally </w:t>
      </w:r>
      <w:r w:rsidRPr="00797A39">
        <w:rPr>
          <w:rFonts w:ascii="Times New Roman" w:hAnsi="Times New Roman" w:cs="Times New Roman"/>
          <w:sz w:val="22"/>
          <w:szCs w:val="22"/>
        </w:rPr>
        <w:t xml:space="preserve">shifted in response to these changes. We prioritized those independent initiatives that were </w:t>
      </w:r>
      <w:r w:rsidR="002A04E5" w:rsidRPr="00797A39">
        <w:rPr>
          <w:rFonts w:ascii="Times New Roman" w:hAnsi="Times New Roman" w:cs="Times New Roman"/>
          <w:sz w:val="22"/>
          <w:szCs w:val="22"/>
        </w:rPr>
        <w:t xml:space="preserve">designed to </w:t>
      </w:r>
      <w:r w:rsidRPr="00797A39">
        <w:rPr>
          <w:rFonts w:ascii="Times New Roman" w:hAnsi="Times New Roman" w:cs="Times New Roman"/>
          <w:sz w:val="22"/>
          <w:szCs w:val="22"/>
        </w:rPr>
        <w:t xml:space="preserve">reach beyond the insular community of human rights defenders, </w:t>
      </w:r>
      <w:r w:rsidR="00D549CF" w:rsidRPr="00797A39">
        <w:rPr>
          <w:rFonts w:ascii="Times New Roman" w:hAnsi="Times New Roman" w:cs="Times New Roman"/>
          <w:sz w:val="22"/>
          <w:szCs w:val="22"/>
        </w:rPr>
        <w:t xml:space="preserve">introducing </w:t>
      </w:r>
      <w:r w:rsidRPr="00797A39">
        <w:rPr>
          <w:rFonts w:ascii="Times New Roman" w:hAnsi="Times New Roman" w:cs="Times New Roman"/>
          <w:sz w:val="22"/>
          <w:szCs w:val="22"/>
        </w:rPr>
        <w:t>new audiences to their work, and creating a more public role for human rights. And we demanded a higher level of professionalism from our grantees, pushing them to make use of innovative communication strategies or to produce policy-relevant work, if applicable. We increased our support of public venues to promote dialogue and civic engagement, both online and off, and expanded our support of projects in the field of culture and education. Finally, we sought to de</w:t>
      </w:r>
      <w:r w:rsidR="00D549CF" w:rsidRPr="00797A39">
        <w:rPr>
          <w:rFonts w:ascii="Times New Roman" w:hAnsi="Times New Roman" w:cs="Times New Roman"/>
          <w:sz w:val="22"/>
          <w:szCs w:val="22"/>
        </w:rPr>
        <w:t>-</w:t>
      </w:r>
      <w:r w:rsidRPr="00797A39">
        <w:rPr>
          <w:rFonts w:ascii="Times New Roman" w:hAnsi="Times New Roman" w:cs="Times New Roman"/>
          <w:sz w:val="22"/>
          <w:szCs w:val="22"/>
        </w:rPr>
        <w:t>marginalize Russian intellectuals and practitioners by inserting them into global debates on issues germane to but not limited to Russia.</w:t>
      </w:r>
    </w:p>
    <w:p w:rsidR="00215CFB" w:rsidRPr="00797A39" w:rsidRDefault="00123651" w:rsidP="00003C83">
      <w:pPr>
        <w:tabs>
          <w:tab w:val="left" w:pos="990"/>
        </w:tabs>
        <w:spacing w:after="120"/>
        <w:rPr>
          <w:rFonts w:ascii="Times New Roman" w:hAnsi="Times New Roman" w:cs="Times New Roman"/>
          <w:sz w:val="22"/>
          <w:szCs w:val="22"/>
        </w:rPr>
      </w:pPr>
      <w:r w:rsidRPr="00797A39">
        <w:rPr>
          <w:rFonts w:ascii="Times New Roman" w:hAnsi="Times New Roman" w:cs="Times New Roman"/>
          <w:sz w:val="22"/>
          <w:szCs w:val="22"/>
        </w:rPr>
        <w:t>Since Putin’s return to office</w:t>
      </w:r>
      <w:r w:rsidR="002A04E5" w:rsidRPr="00797A39">
        <w:rPr>
          <w:rFonts w:ascii="Times New Roman" w:hAnsi="Times New Roman" w:cs="Times New Roman"/>
          <w:sz w:val="22"/>
          <w:szCs w:val="22"/>
        </w:rPr>
        <w:t xml:space="preserve"> last year</w:t>
      </w:r>
      <w:r w:rsidRPr="00797A39">
        <w:rPr>
          <w:rFonts w:ascii="Times New Roman" w:hAnsi="Times New Roman" w:cs="Times New Roman"/>
          <w:sz w:val="22"/>
          <w:szCs w:val="22"/>
        </w:rPr>
        <w:t xml:space="preserve">, the </w:t>
      </w:r>
      <w:r w:rsidR="002A04E5" w:rsidRPr="00797A39">
        <w:rPr>
          <w:rFonts w:ascii="Times New Roman" w:hAnsi="Times New Roman" w:cs="Times New Roman"/>
          <w:sz w:val="22"/>
          <w:szCs w:val="22"/>
        </w:rPr>
        <w:t xml:space="preserve">operating environment </w:t>
      </w:r>
      <w:r w:rsidR="007808F6" w:rsidRPr="00797A39">
        <w:rPr>
          <w:rFonts w:ascii="Times New Roman" w:hAnsi="Times New Roman" w:cs="Times New Roman"/>
          <w:sz w:val="22"/>
          <w:szCs w:val="22"/>
        </w:rPr>
        <w:t>for OSF’</w:t>
      </w:r>
      <w:r w:rsidR="00691487" w:rsidRPr="00797A39">
        <w:rPr>
          <w:rFonts w:ascii="Times New Roman" w:hAnsi="Times New Roman" w:cs="Times New Roman"/>
          <w:sz w:val="22"/>
          <w:szCs w:val="22"/>
        </w:rPr>
        <w:t>s partners</w:t>
      </w:r>
      <w:r w:rsidRPr="00797A39">
        <w:rPr>
          <w:rFonts w:ascii="Times New Roman" w:hAnsi="Times New Roman" w:cs="Times New Roman"/>
          <w:sz w:val="22"/>
          <w:szCs w:val="22"/>
        </w:rPr>
        <w:t xml:space="preserve"> has deteriorated significantly. Almost immediately </w:t>
      </w:r>
      <w:r w:rsidR="007808F6" w:rsidRPr="00797A39">
        <w:rPr>
          <w:rFonts w:ascii="Times New Roman" w:hAnsi="Times New Roman" w:cs="Times New Roman"/>
          <w:sz w:val="22"/>
          <w:szCs w:val="22"/>
        </w:rPr>
        <w:t>following</w:t>
      </w:r>
      <w:r w:rsidRPr="00797A39">
        <w:rPr>
          <w:rFonts w:ascii="Times New Roman" w:hAnsi="Times New Roman" w:cs="Times New Roman"/>
          <w:sz w:val="22"/>
          <w:szCs w:val="22"/>
        </w:rPr>
        <w:t xml:space="preserve"> his inauguration, Putin signed a series of draconian laws in rapid succession. One limited freedom of assembly, levying enormous fines on unsanctioned gatherings. Another required internet service providers to block certain sites, ostensibly to protect minors. The state widened its definition of “treason.” The new Foreign Agents law requires all organizations </w:t>
      </w:r>
      <w:r w:rsidR="00C53ED9" w:rsidRPr="00797A39">
        <w:rPr>
          <w:rFonts w:ascii="Times New Roman" w:hAnsi="Times New Roman" w:cs="Times New Roman"/>
          <w:sz w:val="22"/>
          <w:szCs w:val="22"/>
        </w:rPr>
        <w:t xml:space="preserve">receiving foreign funding and </w:t>
      </w:r>
      <w:r w:rsidRPr="00797A39">
        <w:rPr>
          <w:rFonts w:ascii="Times New Roman" w:hAnsi="Times New Roman" w:cs="Times New Roman"/>
          <w:sz w:val="22"/>
          <w:szCs w:val="22"/>
        </w:rPr>
        <w:t>engag</w:t>
      </w:r>
      <w:r w:rsidR="00D549CF" w:rsidRPr="00797A39">
        <w:rPr>
          <w:rFonts w:ascii="Times New Roman" w:hAnsi="Times New Roman" w:cs="Times New Roman"/>
          <w:sz w:val="22"/>
          <w:szCs w:val="22"/>
        </w:rPr>
        <w:t>ing</w:t>
      </w:r>
      <w:r w:rsidRPr="00797A39">
        <w:rPr>
          <w:rFonts w:ascii="Times New Roman" w:hAnsi="Times New Roman" w:cs="Times New Roman"/>
          <w:sz w:val="22"/>
          <w:szCs w:val="22"/>
        </w:rPr>
        <w:t xml:space="preserve"> in vaguely-defined political activities to register as foreign agents</w:t>
      </w:r>
      <w:r w:rsidR="00737BA5" w:rsidRPr="00797A39">
        <w:rPr>
          <w:rFonts w:ascii="Times New Roman" w:hAnsi="Times New Roman" w:cs="Times New Roman"/>
          <w:sz w:val="22"/>
          <w:szCs w:val="22"/>
        </w:rPr>
        <w:t xml:space="preserve"> (a phrase that in Russia is equivalent to spy or traitor</w:t>
      </w:r>
      <w:r w:rsidR="008930D3" w:rsidRPr="00797A39">
        <w:rPr>
          <w:rFonts w:ascii="Times New Roman" w:hAnsi="Times New Roman" w:cs="Times New Roman"/>
          <w:sz w:val="22"/>
          <w:szCs w:val="22"/>
        </w:rPr>
        <w:t>)</w:t>
      </w:r>
      <w:r w:rsidRPr="00797A39">
        <w:rPr>
          <w:rFonts w:ascii="Times New Roman" w:hAnsi="Times New Roman" w:cs="Times New Roman"/>
          <w:sz w:val="22"/>
          <w:szCs w:val="22"/>
        </w:rPr>
        <w:t>, leaving them susceptible to extra audits and arbitrary fines</w:t>
      </w:r>
      <w:r w:rsidR="00CE22BE" w:rsidRPr="00797A39">
        <w:rPr>
          <w:rFonts w:ascii="Times New Roman" w:hAnsi="Times New Roman" w:cs="Times New Roman"/>
          <w:sz w:val="22"/>
          <w:szCs w:val="22"/>
        </w:rPr>
        <w:t>.</w:t>
      </w:r>
      <w:r w:rsidR="0093509F" w:rsidRPr="00797A39">
        <w:rPr>
          <w:rFonts w:ascii="Times New Roman" w:hAnsi="Times New Roman" w:cs="Times New Roman"/>
          <w:sz w:val="22"/>
          <w:szCs w:val="22"/>
        </w:rPr>
        <w:t xml:space="preserve"> </w:t>
      </w:r>
      <w:r w:rsidR="00CE22BE" w:rsidRPr="00797A39">
        <w:rPr>
          <w:rFonts w:ascii="Times New Roman" w:hAnsi="Times New Roman" w:cs="Times New Roman"/>
          <w:sz w:val="22"/>
          <w:szCs w:val="22"/>
        </w:rPr>
        <w:t xml:space="preserve">Finally, </w:t>
      </w:r>
      <w:r w:rsidRPr="00797A39">
        <w:rPr>
          <w:rFonts w:ascii="Times New Roman" w:hAnsi="Times New Roman" w:cs="Times New Roman"/>
          <w:sz w:val="22"/>
          <w:szCs w:val="22"/>
        </w:rPr>
        <w:t xml:space="preserve">the </w:t>
      </w:r>
      <w:proofErr w:type="spellStart"/>
      <w:r w:rsidRPr="00797A39">
        <w:rPr>
          <w:rFonts w:ascii="Times New Roman" w:hAnsi="Times New Roman" w:cs="Times New Roman"/>
          <w:sz w:val="22"/>
          <w:szCs w:val="22"/>
        </w:rPr>
        <w:t>Dima</w:t>
      </w:r>
      <w:proofErr w:type="spellEnd"/>
      <w:r w:rsidRPr="00797A39">
        <w:rPr>
          <w:rFonts w:ascii="Times New Roman" w:hAnsi="Times New Roman" w:cs="Times New Roman"/>
          <w:sz w:val="22"/>
          <w:szCs w:val="22"/>
        </w:rPr>
        <w:t xml:space="preserve"> </w:t>
      </w:r>
      <w:proofErr w:type="spellStart"/>
      <w:r w:rsidRPr="00797A39">
        <w:rPr>
          <w:rFonts w:ascii="Times New Roman" w:hAnsi="Times New Roman" w:cs="Times New Roman"/>
          <w:sz w:val="22"/>
          <w:szCs w:val="22"/>
        </w:rPr>
        <w:t>Yakovlev</w:t>
      </w:r>
      <w:proofErr w:type="spellEnd"/>
      <w:r w:rsidRPr="00797A39">
        <w:rPr>
          <w:rFonts w:ascii="Times New Roman" w:hAnsi="Times New Roman" w:cs="Times New Roman"/>
          <w:sz w:val="22"/>
          <w:szCs w:val="22"/>
        </w:rPr>
        <w:t xml:space="preserve"> law not only banned American adoption of Russian orphans but also granted the authorities the right to suspend the activities of any U.S.-funded NGO engaging in </w:t>
      </w:r>
      <w:r w:rsidR="003400B4" w:rsidRPr="00797A39">
        <w:rPr>
          <w:rFonts w:ascii="Times New Roman" w:hAnsi="Times New Roman" w:cs="Times New Roman"/>
          <w:sz w:val="22"/>
          <w:szCs w:val="22"/>
        </w:rPr>
        <w:t xml:space="preserve">alleged </w:t>
      </w:r>
      <w:r w:rsidRPr="00797A39">
        <w:rPr>
          <w:rFonts w:ascii="Times New Roman" w:hAnsi="Times New Roman" w:cs="Times New Roman"/>
          <w:sz w:val="22"/>
          <w:szCs w:val="22"/>
        </w:rPr>
        <w:t xml:space="preserve">political </w:t>
      </w:r>
      <w:r w:rsidR="007808F6" w:rsidRPr="00797A39">
        <w:rPr>
          <w:rFonts w:ascii="Times New Roman" w:hAnsi="Times New Roman" w:cs="Times New Roman"/>
          <w:sz w:val="22"/>
          <w:szCs w:val="22"/>
        </w:rPr>
        <w:t>work</w:t>
      </w:r>
      <w:r w:rsidRPr="00797A39">
        <w:rPr>
          <w:rFonts w:ascii="Times New Roman" w:hAnsi="Times New Roman" w:cs="Times New Roman"/>
          <w:sz w:val="22"/>
          <w:szCs w:val="22"/>
        </w:rPr>
        <w:t xml:space="preserve">. Full-scale inspections of NGOs began in March </w:t>
      </w:r>
      <w:r w:rsidR="00691487" w:rsidRPr="00797A39">
        <w:rPr>
          <w:rFonts w:ascii="Times New Roman" w:hAnsi="Times New Roman" w:cs="Times New Roman"/>
          <w:sz w:val="22"/>
          <w:szCs w:val="22"/>
        </w:rPr>
        <w:t xml:space="preserve">2013 </w:t>
      </w:r>
      <w:r w:rsidRPr="00797A39">
        <w:rPr>
          <w:rFonts w:ascii="Times New Roman" w:hAnsi="Times New Roman" w:cs="Times New Roman"/>
          <w:sz w:val="22"/>
          <w:szCs w:val="22"/>
        </w:rPr>
        <w:t xml:space="preserve">and now charges are beginning to be filed against organizations deemed to be in violation of the Foreign Agents law. </w:t>
      </w:r>
      <w:r w:rsidR="003400B4" w:rsidRPr="00797A39">
        <w:rPr>
          <w:rFonts w:ascii="Times New Roman" w:hAnsi="Times New Roman" w:cs="Times New Roman"/>
          <w:sz w:val="22"/>
          <w:szCs w:val="22"/>
        </w:rPr>
        <w:t>Some of OSF’s closest partners, even those without any human rights orienta</w:t>
      </w:r>
      <w:r w:rsidR="000741A1" w:rsidRPr="00797A39">
        <w:rPr>
          <w:rFonts w:ascii="Times New Roman" w:hAnsi="Times New Roman" w:cs="Times New Roman"/>
          <w:sz w:val="22"/>
          <w:szCs w:val="22"/>
        </w:rPr>
        <w:t xml:space="preserve">tion </w:t>
      </w:r>
      <w:r w:rsidR="00240FC6" w:rsidRPr="00797A39">
        <w:rPr>
          <w:rFonts w:ascii="Times New Roman" w:hAnsi="Times New Roman" w:cs="Times New Roman"/>
          <w:sz w:val="22"/>
          <w:szCs w:val="22"/>
        </w:rPr>
        <w:t xml:space="preserve">like the independent polling outfit the </w:t>
      </w:r>
      <w:proofErr w:type="spellStart"/>
      <w:r w:rsidR="00240FC6" w:rsidRPr="00797A39">
        <w:rPr>
          <w:rFonts w:ascii="Times New Roman" w:hAnsi="Times New Roman" w:cs="Times New Roman"/>
          <w:sz w:val="22"/>
          <w:szCs w:val="22"/>
        </w:rPr>
        <w:t>Levada</w:t>
      </w:r>
      <w:proofErr w:type="spellEnd"/>
      <w:r w:rsidR="00240FC6" w:rsidRPr="00797A39">
        <w:rPr>
          <w:rFonts w:ascii="Times New Roman" w:hAnsi="Times New Roman" w:cs="Times New Roman"/>
          <w:sz w:val="22"/>
          <w:szCs w:val="22"/>
        </w:rPr>
        <w:t xml:space="preserve"> Center, are </w:t>
      </w:r>
      <w:r w:rsidR="000741A1" w:rsidRPr="00797A39">
        <w:rPr>
          <w:rFonts w:ascii="Times New Roman" w:hAnsi="Times New Roman" w:cs="Times New Roman"/>
          <w:sz w:val="22"/>
          <w:szCs w:val="22"/>
        </w:rPr>
        <w:t>now being branded</w:t>
      </w:r>
      <w:r w:rsidR="00240FC6" w:rsidRPr="00797A39">
        <w:rPr>
          <w:rFonts w:ascii="Times New Roman" w:hAnsi="Times New Roman" w:cs="Times New Roman"/>
          <w:sz w:val="22"/>
          <w:szCs w:val="22"/>
        </w:rPr>
        <w:t xml:space="preserve"> </w:t>
      </w:r>
      <w:r w:rsidR="00CE22BE" w:rsidRPr="00797A39">
        <w:rPr>
          <w:rFonts w:ascii="Times New Roman" w:hAnsi="Times New Roman" w:cs="Times New Roman"/>
          <w:sz w:val="22"/>
          <w:szCs w:val="22"/>
        </w:rPr>
        <w:t xml:space="preserve">as </w:t>
      </w:r>
      <w:r w:rsidR="002653CF">
        <w:rPr>
          <w:rFonts w:ascii="Times New Roman" w:hAnsi="Times New Roman" w:cs="Times New Roman"/>
          <w:sz w:val="22"/>
          <w:szCs w:val="22"/>
        </w:rPr>
        <w:t>“</w:t>
      </w:r>
      <w:r w:rsidR="00240FC6" w:rsidRPr="00797A39">
        <w:rPr>
          <w:rFonts w:ascii="Times New Roman" w:hAnsi="Times New Roman" w:cs="Times New Roman"/>
          <w:sz w:val="22"/>
          <w:szCs w:val="22"/>
        </w:rPr>
        <w:t>foreign agents.</w:t>
      </w:r>
      <w:r w:rsidR="002653CF">
        <w:rPr>
          <w:rFonts w:ascii="Times New Roman" w:hAnsi="Times New Roman" w:cs="Times New Roman"/>
          <w:sz w:val="22"/>
          <w:szCs w:val="22"/>
        </w:rPr>
        <w:t>”</w:t>
      </w:r>
      <w:r w:rsidR="00240FC6" w:rsidRPr="00797A39">
        <w:rPr>
          <w:rFonts w:ascii="Times New Roman" w:hAnsi="Times New Roman" w:cs="Times New Roman"/>
          <w:sz w:val="22"/>
          <w:szCs w:val="22"/>
        </w:rPr>
        <w:t xml:space="preserve"> </w:t>
      </w:r>
      <w:r w:rsidR="003400B4"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 </w:t>
      </w:r>
    </w:p>
    <w:p w:rsidR="00E22DFE" w:rsidRPr="00797A39" w:rsidRDefault="00215CFB" w:rsidP="00E22DFE">
      <w:pPr>
        <w:spacing w:after="120"/>
        <w:rPr>
          <w:rFonts w:ascii="Times New Roman" w:hAnsi="Times New Roman" w:cs="Times New Roman"/>
          <w:sz w:val="22"/>
          <w:szCs w:val="22"/>
        </w:rPr>
      </w:pPr>
      <w:r w:rsidRPr="00797A39">
        <w:rPr>
          <w:rFonts w:ascii="Times New Roman" w:hAnsi="Times New Roman" w:cs="Times New Roman"/>
          <w:sz w:val="22"/>
          <w:szCs w:val="22"/>
        </w:rPr>
        <w:t xml:space="preserve">While on the one hand the state is restricting the activities of independent and particularly foreign-funded NGOs, it is </w:t>
      </w:r>
      <w:r w:rsidR="00CE22BE" w:rsidRPr="00797A39">
        <w:rPr>
          <w:rFonts w:ascii="Times New Roman" w:hAnsi="Times New Roman" w:cs="Times New Roman"/>
          <w:sz w:val="22"/>
          <w:szCs w:val="22"/>
        </w:rPr>
        <w:t>also assuming</w:t>
      </w:r>
      <w:r w:rsidRPr="00797A39">
        <w:rPr>
          <w:rFonts w:ascii="Times New Roman" w:hAnsi="Times New Roman" w:cs="Times New Roman"/>
          <w:sz w:val="22"/>
          <w:szCs w:val="22"/>
        </w:rPr>
        <w:t xml:space="preserve"> a greater role in setting the civil society agenda in Russia. The amount of federal and local funding available via grant competitions has increased dramatically. This money goes almost exclusively to those groups that are </w:t>
      </w:r>
      <w:r w:rsidR="007808F6" w:rsidRPr="00797A39">
        <w:rPr>
          <w:rFonts w:ascii="Times New Roman" w:hAnsi="Times New Roman" w:cs="Times New Roman"/>
          <w:sz w:val="22"/>
          <w:szCs w:val="22"/>
        </w:rPr>
        <w:t>loyal</w:t>
      </w:r>
      <w:r w:rsidRPr="00797A39">
        <w:rPr>
          <w:rFonts w:ascii="Times New Roman" w:hAnsi="Times New Roman" w:cs="Times New Roman"/>
          <w:sz w:val="22"/>
          <w:szCs w:val="22"/>
        </w:rPr>
        <w:t xml:space="preserve"> to the state, most of which are “socially-oriented” and engaged in service provision.</w:t>
      </w:r>
      <w:r w:rsidR="008D1D42" w:rsidRPr="00797A39">
        <w:rPr>
          <w:rFonts w:ascii="Times New Roman" w:hAnsi="Times New Roman" w:cs="Times New Roman"/>
          <w:sz w:val="22"/>
          <w:szCs w:val="22"/>
        </w:rPr>
        <w:t xml:space="preserve"> </w:t>
      </w:r>
      <w:r w:rsidR="006E519C" w:rsidRPr="00797A39">
        <w:rPr>
          <w:rFonts w:ascii="Times New Roman" w:hAnsi="Times New Roman" w:cs="Times New Roman"/>
          <w:sz w:val="22"/>
          <w:szCs w:val="22"/>
        </w:rPr>
        <w:t xml:space="preserve"> Much of this funding is also </w:t>
      </w:r>
      <w:r w:rsidR="00737BA5" w:rsidRPr="00797A39">
        <w:rPr>
          <w:rFonts w:ascii="Times New Roman" w:hAnsi="Times New Roman" w:cs="Times New Roman"/>
          <w:sz w:val="22"/>
          <w:szCs w:val="22"/>
        </w:rPr>
        <w:t xml:space="preserve">unsurprisingly </w:t>
      </w:r>
      <w:r w:rsidR="006E519C" w:rsidRPr="00797A39">
        <w:rPr>
          <w:rFonts w:ascii="Times New Roman" w:hAnsi="Times New Roman" w:cs="Times New Roman"/>
          <w:sz w:val="22"/>
          <w:szCs w:val="22"/>
        </w:rPr>
        <w:t xml:space="preserve">lost to corruption, with GONGOs agreeing to kick back significant portions of their government grants in order to win grant “competitions.”  </w:t>
      </w:r>
      <w:r w:rsidR="008D1D42" w:rsidRPr="00797A39">
        <w:rPr>
          <w:rFonts w:ascii="Times New Roman" w:hAnsi="Times New Roman" w:cs="Times New Roman"/>
          <w:sz w:val="22"/>
          <w:szCs w:val="22"/>
        </w:rPr>
        <w:t xml:space="preserve">Independent NGOs without the backing of the state are at risk of losing the credibility and legitimacy that they have carefully built over the years. </w:t>
      </w:r>
      <w:r w:rsidR="002423C4" w:rsidRPr="00797A39">
        <w:rPr>
          <w:rFonts w:ascii="Times New Roman" w:hAnsi="Times New Roman" w:cs="Times New Roman"/>
          <w:sz w:val="22"/>
          <w:szCs w:val="22"/>
        </w:rPr>
        <w:t xml:space="preserve">Organizations that receive state funding as </w:t>
      </w:r>
      <w:r w:rsidR="002423C4" w:rsidRPr="00797A39">
        <w:rPr>
          <w:rFonts w:ascii="Times New Roman" w:hAnsi="Times New Roman" w:cs="Times New Roman"/>
          <w:sz w:val="22"/>
          <w:szCs w:val="22"/>
        </w:rPr>
        <w:lastRenderedPageBreak/>
        <w:t>well as foreign funds are now subject to additional scrutiny.</w:t>
      </w:r>
      <w:r w:rsidR="00E22DFE" w:rsidRPr="00797A39">
        <w:rPr>
          <w:rFonts w:ascii="Times New Roman" w:hAnsi="Times New Roman" w:cs="Times New Roman"/>
          <w:sz w:val="22"/>
          <w:szCs w:val="22"/>
        </w:rPr>
        <w:t xml:space="preserve"> And</w:t>
      </w:r>
      <w:r w:rsidR="00024233" w:rsidRPr="00797A39">
        <w:rPr>
          <w:rFonts w:ascii="Times New Roman" w:hAnsi="Times New Roman" w:cs="Times New Roman"/>
          <w:sz w:val="22"/>
          <w:szCs w:val="22"/>
        </w:rPr>
        <w:t>, as noted,</w:t>
      </w:r>
      <w:r w:rsidR="00E22DFE" w:rsidRPr="00797A39">
        <w:rPr>
          <w:rFonts w:ascii="Times New Roman" w:hAnsi="Times New Roman" w:cs="Times New Roman"/>
          <w:sz w:val="22"/>
          <w:szCs w:val="22"/>
        </w:rPr>
        <w:t xml:space="preserve"> organizations that had previously served as sources of expertise for the authorities are now being deemed “foreign agents.” Uncertainty seems to be the only constant for the sector presently.</w:t>
      </w:r>
    </w:p>
    <w:p w:rsidR="00227AE9" w:rsidRDefault="00215CFB" w:rsidP="00B67B92">
      <w:pPr>
        <w:rPr>
          <w:rFonts w:ascii="Times New Roman" w:hAnsi="Times New Roman" w:cs="Times New Roman"/>
          <w:sz w:val="22"/>
          <w:szCs w:val="22"/>
        </w:rPr>
      </w:pPr>
      <w:r w:rsidRPr="00797A39">
        <w:rPr>
          <w:rFonts w:ascii="Times New Roman" w:hAnsi="Times New Roman" w:cs="Times New Roman"/>
          <w:sz w:val="22"/>
          <w:szCs w:val="22"/>
        </w:rPr>
        <w:t xml:space="preserve">Despite these challenges, there are </w:t>
      </w:r>
      <w:r w:rsidR="00024233" w:rsidRPr="00797A39">
        <w:rPr>
          <w:rFonts w:ascii="Times New Roman" w:hAnsi="Times New Roman" w:cs="Times New Roman"/>
          <w:sz w:val="22"/>
          <w:szCs w:val="22"/>
        </w:rPr>
        <w:t>nonetheless</w:t>
      </w:r>
      <w:r w:rsidRPr="00797A39">
        <w:rPr>
          <w:rFonts w:ascii="Times New Roman" w:hAnsi="Times New Roman" w:cs="Times New Roman"/>
          <w:sz w:val="22"/>
          <w:szCs w:val="22"/>
        </w:rPr>
        <w:t xml:space="preserve"> several important opportunities for the RP’s work</w:t>
      </w:r>
      <w:r w:rsidR="002B5004" w:rsidRPr="00797A39">
        <w:rPr>
          <w:rFonts w:ascii="Times New Roman" w:hAnsi="Times New Roman" w:cs="Times New Roman"/>
          <w:sz w:val="22"/>
          <w:szCs w:val="22"/>
        </w:rPr>
        <w:t>. First and foremost</w:t>
      </w:r>
      <w:r w:rsidR="00CA5FF5">
        <w:rPr>
          <w:rFonts w:ascii="Times New Roman" w:hAnsi="Times New Roman" w:cs="Times New Roman"/>
          <w:sz w:val="22"/>
          <w:szCs w:val="22"/>
        </w:rPr>
        <w:t>,</w:t>
      </w:r>
      <w:r w:rsidR="002B5004" w:rsidRPr="00797A39">
        <w:rPr>
          <w:rFonts w:ascii="Times New Roman" w:hAnsi="Times New Roman" w:cs="Times New Roman"/>
          <w:sz w:val="22"/>
          <w:szCs w:val="22"/>
        </w:rPr>
        <w:t xml:space="preserve"> there remains a diverse cohort of citizens that opposes </w:t>
      </w:r>
      <w:r w:rsidR="00DE6F0D" w:rsidRPr="00797A39">
        <w:rPr>
          <w:rFonts w:ascii="Times New Roman" w:hAnsi="Times New Roman" w:cs="Times New Roman"/>
          <w:sz w:val="22"/>
          <w:szCs w:val="22"/>
        </w:rPr>
        <w:t xml:space="preserve">Russia’s </w:t>
      </w:r>
      <w:r w:rsidR="006E65C6" w:rsidRPr="00797A39">
        <w:rPr>
          <w:rFonts w:ascii="Times New Roman" w:hAnsi="Times New Roman" w:cs="Times New Roman"/>
          <w:sz w:val="22"/>
          <w:szCs w:val="22"/>
        </w:rPr>
        <w:t>r</w:t>
      </w:r>
      <w:r w:rsidR="00003C83" w:rsidRPr="00797A39">
        <w:rPr>
          <w:rFonts w:ascii="Times New Roman" w:hAnsi="Times New Roman" w:cs="Times New Roman"/>
          <w:sz w:val="22"/>
          <w:szCs w:val="22"/>
        </w:rPr>
        <w:t>egression to</w:t>
      </w:r>
      <w:r w:rsidR="00DE6F0D" w:rsidRPr="00797A39">
        <w:rPr>
          <w:rFonts w:ascii="Times New Roman" w:hAnsi="Times New Roman" w:cs="Times New Roman"/>
          <w:sz w:val="22"/>
          <w:szCs w:val="22"/>
        </w:rPr>
        <w:t xml:space="preserve"> authoritarian </w:t>
      </w:r>
      <w:r w:rsidR="000840C7" w:rsidRPr="00797A39">
        <w:rPr>
          <w:rFonts w:ascii="Times New Roman" w:hAnsi="Times New Roman" w:cs="Times New Roman"/>
          <w:sz w:val="22"/>
          <w:szCs w:val="22"/>
        </w:rPr>
        <w:t>rule</w:t>
      </w:r>
      <w:r w:rsidR="002B5004" w:rsidRPr="00797A39">
        <w:rPr>
          <w:rFonts w:ascii="Times New Roman" w:hAnsi="Times New Roman" w:cs="Times New Roman"/>
          <w:sz w:val="22"/>
          <w:szCs w:val="22"/>
        </w:rPr>
        <w:t>.</w:t>
      </w:r>
      <w:r w:rsidR="008B3B55" w:rsidRPr="00797A39">
        <w:rPr>
          <w:rFonts w:ascii="Times New Roman" w:hAnsi="Times New Roman" w:cs="Times New Roman"/>
          <w:sz w:val="22"/>
          <w:szCs w:val="22"/>
        </w:rPr>
        <w:t xml:space="preserve"> Not only are our partners committed to continuing their </w:t>
      </w:r>
      <w:r w:rsidR="008804D6" w:rsidRPr="00797A39">
        <w:rPr>
          <w:rFonts w:ascii="Times New Roman" w:hAnsi="Times New Roman" w:cs="Times New Roman"/>
          <w:sz w:val="22"/>
          <w:szCs w:val="22"/>
        </w:rPr>
        <w:t>activities</w:t>
      </w:r>
      <w:r w:rsidR="008B3B55" w:rsidRPr="00797A39">
        <w:rPr>
          <w:rFonts w:ascii="Times New Roman" w:hAnsi="Times New Roman" w:cs="Times New Roman"/>
          <w:sz w:val="22"/>
          <w:szCs w:val="22"/>
        </w:rPr>
        <w:t xml:space="preserve">, but </w:t>
      </w:r>
      <w:r w:rsidR="00F778DB" w:rsidRPr="00797A39">
        <w:rPr>
          <w:rFonts w:ascii="Times New Roman" w:hAnsi="Times New Roman" w:cs="Times New Roman"/>
          <w:sz w:val="22"/>
          <w:szCs w:val="22"/>
        </w:rPr>
        <w:t xml:space="preserve">many of those who took to the streets to protest in the past two years remain involved </w:t>
      </w:r>
      <w:r w:rsidR="00E22DFE" w:rsidRPr="00797A39">
        <w:rPr>
          <w:rFonts w:ascii="Times New Roman" w:hAnsi="Times New Roman" w:cs="Times New Roman"/>
          <w:sz w:val="22"/>
          <w:szCs w:val="22"/>
        </w:rPr>
        <w:t xml:space="preserve">in a </w:t>
      </w:r>
      <w:r w:rsidR="008B3B55" w:rsidRPr="00797A39">
        <w:rPr>
          <w:rFonts w:ascii="Times New Roman" w:hAnsi="Times New Roman" w:cs="Times New Roman"/>
          <w:sz w:val="22"/>
          <w:szCs w:val="22"/>
        </w:rPr>
        <w:t xml:space="preserve">variety </w:t>
      </w:r>
      <w:r w:rsidR="008804D6" w:rsidRPr="00797A39">
        <w:rPr>
          <w:rFonts w:ascii="Times New Roman" w:hAnsi="Times New Roman" w:cs="Times New Roman"/>
          <w:sz w:val="22"/>
          <w:szCs w:val="22"/>
        </w:rPr>
        <w:t xml:space="preserve">of </w:t>
      </w:r>
      <w:r w:rsidR="008B3B55" w:rsidRPr="00797A39">
        <w:rPr>
          <w:rFonts w:ascii="Times New Roman" w:hAnsi="Times New Roman" w:cs="Times New Roman"/>
          <w:sz w:val="22"/>
          <w:szCs w:val="22"/>
        </w:rPr>
        <w:t>self-o</w:t>
      </w:r>
      <w:r w:rsidR="00E22DFE" w:rsidRPr="00797A39">
        <w:rPr>
          <w:rFonts w:ascii="Times New Roman" w:hAnsi="Times New Roman" w:cs="Times New Roman"/>
          <w:sz w:val="22"/>
          <w:szCs w:val="22"/>
        </w:rPr>
        <w:t xml:space="preserve">rganized grassroots initiatives. </w:t>
      </w:r>
      <w:r w:rsidR="006E1BA4" w:rsidRPr="00797A39">
        <w:rPr>
          <w:rFonts w:ascii="Times New Roman" w:hAnsi="Times New Roman" w:cs="Times New Roman"/>
          <w:sz w:val="22"/>
          <w:szCs w:val="22"/>
        </w:rPr>
        <w:t xml:space="preserve">A younger generation of citizens (especially those of the urban middle class) has a strong desire to participate in shaping Russian society. </w:t>
      </w:r>
      <w:r w:rsidR="00BF49AF" w:rsidRPr="00797A39">
        <w:rPr>
          <w:rFonts w:ascii="Times New Roman" w:hAnsi="Times New Roman" w:cs="Times New Roman"/>
          <w:sz w:val="22"/>
          <w:szCs w:val="22"/>
        </w:rPr>
        <w:t xml:space="preserve">Second, the explosive growth of </w:t>
      </w:r>
      <w:r w:rsidR="00E22DFE" w:rsidRPr="00797A39">
        <w:rPr>
          <w:rFonts w:ascii="Times New Roman" w:hAnsi="Times New Roman" w:cs="Times New Roman"/>
          <w:sz w:val="22"/>
          <w:szCs w:val="22"/>
        </w:rPr>
        <w:t xml:space="preserve">Internet </w:t>
      </w:r>
      <w:r w:rsidR="00BF49AF" w:rsidRPr="00797A39">
        <w:rPr>
          <w:rFonts w:ascii="Times New Roman" w:hAnsi="Times New Roman" w:cs="Times New Roman"/>
          <w:sz w:val="22"/>
          <w:szCs w:val="22"/>
        </w:rPr>
        <w:t xml:space="preserve">use means that a majority of Russians </w:t>
      </w:r>
      <w:r w:rsidR="00CA5FF5">
        <w:rPr>
          <w:rFonts w:ascii="Times New Roman" w:hAnsi="Times New Roman" w:cs="Times New Roman"/>
          <w:sz w:val="22"/>
          <w:szCs w:val="22"/>
        </w:rPr>
        <w:t>have</w:t>
      </w:r>
      <w:r w:rsidR="00BF49AF" w:rsidRPr="00797A39">
        <w:rPr>
          <w:rFonts w:ascii="Times New Roman" w:hAnsi="Times New Roman" w:cs="Times New Roman"/>
          <w:sz w:val="22"/>
          <w:szCs w:val="22"/>
        </w:rPr>
        <w:t xml:space="preserve"> access </w:t>
      </w:r>
      <w:r w:rsidR="00CA5FF5">
        <w:rPr>
          <w:rFonts w:ascii="Times New Roman" w:hAnsi="Times New Roman" w:cs="Times New Roman"/>
          <w:sz w:val="22"/>
          <w:szCs w:val="22"/>
        </w:rPr>
        <w:t xml:space="preserve">to </w:t>
      </w:r>
      <w:r w:rsidR="00BF49AF" w:rsidRPr="00797A39">
        <w:rPr>
          <w:rFonts w:ascii="Times New Roman" w:hAnsi="Times New Roman" w:cs="Times New Roman"/>
          <w:sz w:val="22"/>
          <w:szCs w:val="22"/>
        </w:rPr>
        <w:t>information that is largely free of state control. “</w:t>
      </w:r>
      <w:proofErr w:type="spellStart"/>
      <w:r w:rsidR="00BF49AF" w:rsidRPr="00797A39">
        <w:rPr>
          <w:rFonts w:ascii="Times New Roman" w:hAnsi="Times New Roman" w:cs="Times New Roman"/>
          <w:sz w:val="22"/>
          <w:szCs w:val="22"/>
        </w:rPr>
        <w:t>RuNet</w:t>
      </w:r>
      <w:proofErr w:type="spellEnd"/>
      <w:r w:rsidR="00BF49AF" w:rsidRPr="00797A39">
        <w:rPr>
          <w:rFonts w:ascii="Times New Roman" w:hAnsi="Times New Roman" w:cs="Times New Roman"/>
          <w:sz w:val="22"/>
          <w:szCs w:val="22"/>
        </w:rPr>
        <w:t>,” the Russian Internet, remains a space for alternative viewpoints, as well as a tool for civic mobilization. Third, Russia’s increasingly professional NGO sector –</w:t>
      </w:r>
      <w:r w:rsidR="00EF23C5" w:rsidRPr="00797A39">
        <w:rPr>
          <w:rFonts w:ascii="Times New Roman" w:hAnsi="Times New Roman" w:cs="Times New Roman"/>
          <w:sz w:val="22"/>
          <w:szCs w:val="22"/>
        </w:rPr>
        <w:t xml:space="preserve"> including its many </w:t>
      </w:r>
      <w:r w:rsidR="00BF49AF" w:rsidRPr="00797A39">
        <w:rPr>
          <w:rFonts w:ascii="Times New Roman" w:hAnsi="Times New Roman" w:cs="Times New Roman"/>
          <w:sz w:val="22"/>
          <w:szCs w:val="22"/>
        </w:rPr>
        <w:t>legal and financial experts well-versed in the nuance of sector-specific regulations – is better positioned than ever before to withstand current pressures.</w:t>
      </w:r>
      <w:r w:rsidR="003E557C">
        <w:rPr>
          <w:rFonts w:ascii="Times New Roman" w:hAnsi="Times New Roman" w:cs="Times New Roman"/>
          <w:sz w:val="22"/>
          <w:szCs w:val="22"/>
        </w:rPr>
        <w:t xml:space="preserve"> </w:t>
      </w:r>
    </w:p>
    <w:p w:rsidR="003E557C" w:rsidRPr="00797A39" w:rsidRDefault="003E557C" w:rsidP="00567EA2">
      <w:pPr>
        <w:spacing w:after="120"/>
        <w:rPr>
          <w:rFonts w:ascii="Times New Roman" w:hAnsi="Times New Roman" w:cs="Times New Roman"/>
          <w:sz w:val="22"/>
          <w:szCs w:val="22"/>
        </w:rPr>
      </w:pPr>
    </w:p>
    <w:p w:rsidR="0038173D" w:rsidRPr="00797A39" w:rsidRDefault="00364833" w:rsidP="0038173D">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 xml:space="preserve">Fealty to Fields </w:t>
      </w:r>
    </w:p>
    <w:p w:rsidR="00A23BA8" w:rsidRPr="00797A39" w:rsidRDefault="0038173D" w:rsidP="007C2B25">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is committed to supporting three primary fields: (a) </w:t>
      </w:r>
      <w:r w:rsidRPr="00797A39">
        <w:rPr>
          <w:rFonts w:ascii="Times New Roman" w:hAnsi="Times New Roman" w:cs="Times New Roman"/>
          <w:sz w:val="22"/>
          <w:szCs w:val="22"/>
          <w:u w:val="single"/>
        </w:rPr>
        <w:t>human rights and justice</w:t>
      </w:r>
      <w:r w:rsidRPr="00797A39">
        <w:rPr>
          <w:rFonts w:ascii="Times New Roman" w:hAnsi="Times New Roman" w:cs="Times New Roman"/>
          <w:sz w:val="22"/>
          <w:szCs w:val="22"/>
        </w:rPr>
        <w:t xml:space="preserve">, (b) </w:t>
      </w:r>
      <w:r w:rsidRPr="00797A39">
        <w:rPr>
          <w:rFonts w:ascii="Times New Roman" w:hAnsi="Times New Roman" w:cs="Times New Roman"/>
          <w:sz w:val="22"/>
          <w:szCs w:val="22"/>
          <w:u w:val="single"/>
        </w:rPr>
        <w:t>access to independent</w:t>
      </w:r>
      <w:r w:rsidR="00CD3E1E" w:rsidRPr="00797A39">
        <w:rPr>
          <w:rFonts w:ascii="Times New Roman" w:hAnsi="Times New Roman" w:cs="Times New Roman"/>
          <w:sz w:val="22"/>
          <w:szCs w:val="22"/>
          <w:u w:val="single"/>
        </w:rPr>
        <w:t>, alternative</w:t>
      </w:r>
      <w:r w:rsidRPr="00797A39">
        <w:rPr>
          <w:rFonts w:ascii="Times New Roman" w:hAnsi="Times New Roman" w:cs="Times New Roman"/>
          <w:sz w:val="22"/>
          <w:szCs w:val="22"/>
          <w:u w:val="single"/>
        </w:rPr>
        <w:t xml:space="preserve"> information</w:t>
      </w:r>
      <w:r w:rsidRPr="00797A39">
        <w:rPr>
          <w:rFonts w:ascii="Times New Roman" w:hAnsi="Times New Roman" w:cs="Times New Roman"/>
          <w:sz w:val="22"/>
          <w:szCs w:val="22"/>
        </w:rPr>
        <w:t xml:space="preserve">, and (c) </w:t>
      </w:r>
      <w:r w:rsidRPr="00797A39">
        <w:rPr>
          <w:rFonts w:ascii="Times New Roman" w:hAnsi="Times New Roman" w:cs="Times New Roman"/>
          <w:sz w:val="22"/>
          <w:szCs w:val="22"/>
          <w:u w:val="single"/>
        </w:rPr>
        <w:t>platforms for critical debate and discussion</w:t>
      </w:r>
      <w:r w:rsidRPr="00797A39">
        <w:rPr>
          <w:rFonts w:ascii="Times New Roman" w:hAnsi="Times New Roman" w:cs="Times New Roman"/>
          <w:sz w:val="22"/>
          <w:szCs w:val="22"/>
        </w:rPr>
        <w:t>. As the legal situation</w:t>
      </w:r>
      <w:r w:rsidR="00CD3E1E" w:rsidRPr="00797A39">
        <w:rPr>
          <w:rFonts w:ascii="Times New Roman" w:hAnsi="Times New Roman" w:cs="Times New Roman"/>
          <w:sz w:val="22"/>
          <w:szCs w:val="22"/>
        </w:rPr>
        <w:t xml:space="preserve"> for foreign-funded NGOs worsens</w:t>
      </w:r>
      <w:r w:rsidRPr="00797A39">
        <w:rPr>
          <w:rFonts w:ascii="Times New Roman" w:hAnsi="Times New Roman" w:cs="Times New Roman"/>
          <w:sz w:val="22"/>
          <w:szCs w:val="22"/>
        </w:rPr>
        <w:t xml:space="preserve">, our support of the leading players in these fields must </w:t>
      </w:r>
      <w:r w:rsidR="007C2B25" w:rsidRPr="00797A39">
        <w:rPr>
          <w:rFonts w:ascii="Times New Roman" w:hAnsi="Times New Roman" w:cs="Times New Roman"/>
          <w:sz w:val="22"/>
          <w:szCs w:val="22"/>
        </w:rPr>
        <w:t>be</w:t>
      </w:r>
      <w:r w:rsidRPr="00797A39">
        <w:rPr>
          <w:rFonts w:ascii="Times New Roman" w:hAnsi="Times New Roman" w:cs="Times New Roman"/>
          <w:sz w:val="22"/>
          <w:szCs w:val="22"/>
        </w:rPr>
        <w:t xml:space="preserve"> flexible</w:t>
      </w:r>
      <w:r w:rsidR="007C2B25" w:rsidRPr="00797A39">
        <w:rPr>
          <w:rFonts w:ascii="Times New Roman" w:hAnsi="Times New Roman" w:cs="Times New Roman"/>
          <w:sz w:val="22"/>
          <w:szCs w:val="22"/>
        </w:rPr>
        <w:t xml:space="preserve"> and responsive to rapidly changing circumstances</w:t>
      </w:r>
      <w:r w:rsidRPr="00797A39">
        <w:rPr>
          <w:rFonts w:ascii="Times New Roman" w:hAnsi="Times New Roman" w:cs="Times New Roman"/>
          <w:sz w:val="22"/>
          <w:szCs w:val="22"/>
        </w:rPr>
        <w:t xml:space="preserve">. </w:t>
      </w:r>
      <w:r w:rsidR="00A23BA8" w:rsidRPr="00797A39">
        <w:rPr>
          <w:rFonts w:ascii="Times New Roman" w:hAnsi="Times New Roman" w:cs="Times New Roman"/>
          <w:sz w:val="22"/>
          <w:szCs w:val="22"/>
        </w:rPr>
        <w:t>We are currently engaged in a risk-assessment of various alternative funding arrangements</w:t>
      </w:r>
      <w:r w:rsidRPr="00797A39">
        <w:rPr>
          <w:rFonts w:ascii="Times New Roman" w:hAnsi="Times New Roman" w:cs="Times New Roman"/>
          <w:sz w:val="22"/>
          <w:szCs w:val="22"/>
        </w:rPr>
        <w:t xml:space="preserve"> –</w:t>
      </w:r>
      <w:r w:rsidR="007C2B25" w:rsidRPr="00797A39">
        <w:rPr>
          <w:rFonts w:ascii="Times New Roman" w:hAnsi="Times New Roman" w:cs="Times New Roman"/>
          <w:sz w:val="22"/>
          <w:szCs w:val="22"/>
        </w:rPr>
        <w:t xml:space="preserve"> including support of commercial entities and of affiliated NGOs outside of Russia – to ensure that essential work can be carried on. Please see Initiative #1 for the RP’s approach to mitigating the negative impact of NGO legislation on our partners. </w:t>
      </w:r>
    </w:p>
    <w:p w:rsidR="00481409" w:rsidRPr="00797A39" w:rsidRDefault="00F3728F" w:rsidP="00481409">
      <w:pPr>
        <w:spacing w:after="120"/>
        <w:rPr>
          <w:rFonts w:ascii="Times New Roman" w:hAnsi="Times New Roman" w:cs="Times New Roman"/>
          <w:sz w:val="22"/>
          <w:szCs w:val="22"/>
        </w:rPr>
      </w:pPr>
      <w:r w:rsidRPr="00797A39">
        <w:rPr>
          <w:rFonts w:ascii="Times New Roman" w:hAnsi="Times New Roman" w:cs="Times New Roman"/>
          <w:sz w:val="22"/>
          <w:szCs w:val="22"/>
        </w:rPr>
        <w:t xml:space="preserve">Along with responding to the direct threats of new legislation, the RP will continue to strengthen the legitimacy and sustainability of </w:t>
      </w:r>
      <w:r w:rsidR="00481409" w:rsidRPr="00797A39">
        <w:rPr>
          <w:rFonts w:ascii="Times New Roman" w:hAnsi="Times New Roman" w:cs="Times New Roman"/>
          <w:sz w:val="22"/>
          <w:szCs w:val="22"/>
        </w:rPr>
        <w:t>the organizations we support</w:t>
      </w:r>
      <w:r w:rsidRPr="00797A39">
        <w:rPr>
          <w:rFonts w:ascii="Times New Roman" w:hAnsi="Times New Roman" w:cs="Times New Roman"/>
          <w:sz w:val="22"/>
          <w:szCs w:val="22"/>
        </w:rPr>
        <w:t xml:space="preserve">. </w:t>
      </w:r>
      <w:r w:rsidR="00481409" w:rsidRPr="00797A39">
        <w:rPr>
          <w:rFonts w:ascii="Times New Roman" w:hAnsi="Times New Roman" w:cs="Times New Roman"/>
          <w:sz w:val="22"/>
          <w:szCs w:val="22"/>
        </w:rPr>
        <w:t>Primary tools include</w:t>
      </w:r>
      <w:r w:rsidRPr="00797A39">
        <w:rPr>
          <w:rFonts w:ascii="Times New Roman" w:hAnsi="Times New Roman" w:cs="Times New Roman"/>
          <w:sz w:val="22"/>
          <w:szCs w:val="22"/>
        </w:rPr>
        <w:t xml:space="preserve">: project grants to resource centers that </w:t>
      </w:r>
      <w:r w:rsidR="00481409" w:rsidRPr="00797A39">
        <w:rPr>
          <w:rFonts w:ascii="Times New Roman" w:hAnsi="Times New Roman" w:cs="Times New Roman"/>
          <w:sz w:val="22"/>
          <w:szCs w:val="22"/>
        </w:rPr>
        <w:t>support</w:t>
      </w:r>
      <w:r w:rsidRPr="00797A39">
        <w:rPr>
          <w:rFonts w:ascii="Times New Roman" w:hAnsi="Times New Roman" w:cs="Times New Roman"/>
          <w:sz w:val="22"/>
          <w:szCs w:val="22"/>
        </w:rPr>
        <w:t xml:space="preserve"> the </w:t>
      </w:r>
      <w:r w:rsidR="00481409" w:rsidRPr="00797A39">
        <w:rPr>
          <w:rFonts w:ascii="Times New Roman" w:hAnsi="Times New Roman" w:cs="Times New Roman"/>
          <w:sz w:val="22"/>
          <w:szCs w:val="22"/>
        </w:rPr>
        <w:t xml:space="preserve">third </w:t>
      </w:r>
      <w:r w:rsidRPr="00797A39">
        <w:rPr>
          <w:rFonts w:ascii="Times New Roman" w:hAnsi="Times New Roman" w:cs="Times New Roman"/>
          <w:sz w:val="22"/>
          <w:szCs w:val="22"/>
        </w:rPr>
        <w:t>sector</w:t>
      </w:r>
      <w:r w:rsidR="00481409" w:rsidRPr="00797A39">
        <w:rPr>
          <w:rFonts w:ascii="Times New Roman" w:hAnsi="Times New Roman" w:cs="Times New Roman"/>
          <w:sz w:val="22"/>
          <w:szCs w:val="22"/>
        </w:rPr>
        <w:t xml:space="preserve"> as a whole</w:t>
      </w:r>
      <w:r w:rsidRPr="00797A39">
        <w:rPr>
          <w:rFonts w:ascii="Times New Roman" w:hAnsi="Times New Roman" w:cs="Times New Roman"/>
          <w:sz w:val="22"/>
          <w:szCs w:val="22"/>
        </w:rPr>
        <w:t>; targeted trainings</w:t>
      </w:r>
      <w:r w:rsidR="00481409" w:rsidRPr="00797A39">
        <w:rPr>
          <w:rFonts w:ascii="Times New Roman" w:hAnsi="Times New Roman" w:cs="Times New Roman"/>
          <w:sz w:val="22"/>
          <w:szCs w:val="22"/>
        </w:rPr>
        <w:t xml:space="preserve"> for grantees</w:t>
      </w:r>
      <w:r w:rsidRPr="00797A39">
        <w:rPr>
          <w:rFonts w:ascii="Times New Roman" w:hAnsi="Times New Roman" w:cs="Times New Roman"/>
          <w:sz w:val="22"/>
          <w:szCs w:val="22"/>
        </w:rPr>
        <w:t>, with an emphasis on peer learning; funding to strengthen NGO coalitions, regional networks, and cross-</w:t>
      </w:r>
      <w:proofErr w:type="spellStart"/>
      <w:r w:rsidRPr="00797A39">
        <w:rPr>
          <w:rFonts w:ascii="Times New Roman" w:hAnsi="Times New Roman" w:cs="Times New Roman"/>
          <w:sz w:val="22"/>
          <w:szCs w:val="22"/>
        </w:rPr>
        <w:t>sectoral</w:t>
      </w:r>
      <w:proofErr w:type="spellEnd"/>
      <w:r w:rsidRPr="00797A39">
        <w:rPr>
          <w:rFonts w:ascii="Times New Roman" w:hAnsi="Times New Roman" w:cs="Times New Roman"/>
          <w:sz w:val="22"/>
          <w:szCs w:val="22"/>
        </w:rPr>
        <w:t xml:space="preserve"> alliances; and capacity building grants to key </w:t>
      </w:r>
      <w:r w:rsidR="00CD3E1E" w:rsidRPr="00797A39">
        <w:rPr>
          <w:rFonts w:ascii="Times New Roman" w:hAnsi="Times New Roman" w:cs="Times New Roman"/>
          <w:sz w:val="22"/>
          <w:szCs w:val="22"/>
        </w:rPr>
        <w:t>partners who can then serve as</w:t>
      </w:r>
      <w:r w:rsidRPr="00797A39">
        <w:rPr>
          <w:rFonts w:ascii="Times New Roman" w:hAnsi="Times New Roman" w:cs="Times New Roman"/>
          <w:sz w:val="22"/>
          <w:szCs w:val="22"/>
        </w:rPr>
        <w:t xml:space="preserve"> model</w:t>
      </w:r>
      <w:r w:rsidR="00CD3E1E" w:rsidRPr="00797A39">
        <w:rPr>
          <w:rFonts w:ascii="Times New Roman" w:hAnsi="Times New Roman" w:cs="Times New Roman"/>
          <w:sz w:val="22"/>
          <w:szCs w:val="22"/>
        </w:rPr>
        <w:t>s</w:t>
      </w:r>
      <w:r w:rsidRPr="00797A39">
        <w:rPr>
          <w:rFonts w:ascii="Times New Roman" w:hAnsi="Times New Roman" w:cs="Times New Roman"/>
          <w:sz w:val="22"/>
          <w:szCs w:val="22"/>
        </w:rPr>
        <w:t xml:space="preserve"> for their peers. Areas of high priority include organizational governance, managerial capacity, fiscal transparency, physical and digital security, and </w:t>
      </w:r>
      <w:r w:rsidR="00481409" w:rsidRPr="00797A39">
        <w:rPr>
          <w:rFonts w:ascii="Times New Roman" w:hAnsi="Times New Roman" w:cs="Times New Roman"/>
          <w:sz w:val="22"/>
          <w:szCs w:val="22"/>
        </w:rPr>
        <w:t>public communication. We believes that a more transparent, effective, and organizationally efficient third sector benefits not only OSF partners but all of Russian civil society.</w:t>
      </w:r>
    </w:p>
    <w:p w:rsidR="00F3728F" w:rsidRPr="00797A39" w:rsidRDefault="00481409" w:rsidP="007C2B25">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will also work with both domestic and international donors to encourage and enable independent fundraising for the sector, including raising </w:t>
      </w:r>
      <w:proofErr w:type="spellStart"/>
      <w:r w:rsidRPr="00797A39">
        <w:rPr>
          <w:rFonts w:ascii="Times New Roman" w:hAnsi="Times New Roman" w:cs="Times New Roman"/>
          <w:sz w:val="22"/>
          <w:szCs w:val="22"/>
        </w:rPr>
        <w:t>crowdsourced</w:t>
      </w:r>
      <w:proofErr w:type="spellEnd"/>
      <w:r w:rsidRPr="00797A39">
        <w:rPr>
          <w:rFonts w:ascii="Times New Roman" w:hAnsi="Times New Roman" w:cs="Times New Roman"/>
          <w:sz w:val="22"/>
          <w:szCs w:val="22"/>
        </w:rPr>
        <w:t xml:space="preserve"> funds online – a tactic that has already been used successfully by social service organizations but remains under-explored by the vast majority of the third sector. Individual donation</w:t>
      </w:r>
      <w:r w:rsidR="00CD3E1E" w:rsidRPr="00797A39">
        <w:rPr>
          <w:rFonts w:ascii="Times New Roman" w:hAnsi="Times New Roman" w:cs="Times New Roman"/>
          <w:sz w:val="22"/>
          <w:szCs w:val="22"/>
        </w:rPr>
        <w:t xml:space="preserve"> </w:t>
      </w:r>
      <w:r w:rsidR="002653CF">
        <w:rPr>
          <w:rFonts w:ascii="Times New Roman" w:hAnsi="Times New Roman" w:cs="Times New Roman"/>
          <w:sz w:val="22"/>
          <w:szCs w:val="22"/>
        </w:rPr>
        <w:t>fosters</w:t>
      </w:r>
      <w:r w:rsidRPr="00797A39">
        <w:rPr>
          <w:rFonts w:ascii="Times New Roman" w:hAnsi="Times New Roman" w:cs="Times New Roman"/>
          <w:sz w:val="22"/>
          <w:szCs w:val="22"/>
        </w:rPr>
        <w:t xml:space="preserve"> a sense of personal investment in the organization’s work, building a wider community of allies from other sectors of society. Key partners in this effort will be the Charities Aid Foundation, Donor’s Forum, and </w:t>
      </w:r>
      <w:r w:rsidR="00B90501" w:rsidRPr="00797A39">
        <w:rPr>
          <w:rFonts w:ascii="Times New Roman" w:hAnsi="Times New Roman" w:cs="Times New Roman"/>
          <w:sz w:val="22"/>
          <w:szCs w:val="22"/>
        </w:rPr>
        <w:t>the NGO Development Center (CRNO)</w:t>
      </w:r>
      <w:r w:rsidRPr="00797A39">
        <w:rPr>
          <w:rFonts w:ascii="Times New Roman" w:hAnsi="Times New Roman" w:cs="Times New Roman"/>
          <w:sz w:val="22"/>
          <w:szCs w:val="22"/>
        </w:rPr>
        <w:t xml:space="preserve">. </w:t>
      </w:r>
    </w:p>
    <w:p w:rsidR="007C2B25" w:rsidRPr="00797A39" w:rsidRDefault="00DC5240" w:rsidP="00836A01">
      <w:pPr>
        <w:pStyle w:val="ListParagraph"/>
        <w:numPr>
          <w:ilvl w:val="0"/>
          <w:numId w:val="26"/>
        </w:numPr>
        <w:tabs>
          <w:tab w:val="left" w:pos="360"/>
        </w:tabs>
        <w:spacing w:after="240"/>
        <w:ind w:left="0" w:firstLine="0"/>
        <w:rPr>
          <w:rFonts w:ascii="Times New Roman" w:hAnsi="Times New Roman" w:cs="Times New Roman"/>
          <w:sz w:val="22"/>
          <w:szCs w:val="22"/>
          <w:u w:val="single"/>
        </w:rPr>
      </w:pPr>
      <w:r w:rsidRPr="00797A39">
        <w:rPr>
          <w:rFonts w:ascii="Times New Roman" w:hAnsi="Times New Roman" w:cs="Times New Roman"/>
          <w:sz w:val="22"/>
          <w:szCs w:val="22"/>
          <w:u w:val="single"/>
        </w:rPr>
        <w:t>Human Rights and Justice</w:t>
      </w:r>
      <w:r w:rsidR="00233DB6" w:rsidRPr="00797A39">
        <w:rPr>
          <w:rFonts w:ascii="Times New Roman" w:hAnsi="Times New Roman" w:cs="Times New Roman"/>
          <w:sz w:val="22"/>
          <w:szCs w:val="22"/>
          <w:u w:val="single"/>
        </w:rPr>
        <w:t xml:space="preserve">: </w:t>
      </w:r>
      <w:r w:rsidRPr="00797A39">
        <w:rPr>
          <w:rFonts w:ascii="Times New Roman" w:hAnsi="Times New Roman" w:cs="Times New Roman"/>
          <w:sz w:val="22"/>
          <w:szCs w:val="22"/>
        </w:rPr>
        <w:t>The RP has been continuously funding lead</w:t>
      </w:r>
      <w:r w:rsidR="007C2B25" w:rsidRPr="00797A39">
        <w:rPr>
          <w:rFonts w:ascii="Times New Roman" w:hAnsi="Times New Roman" w:cs="Times New Roman"/>
          <w:sz w:val="22"/>
          <w:szCs w:val="22"/>
        </w:rPr>
        <w:t xml:space="preserve">ing human rights organizations </w:t>
      </w:r>
      <w:r w:rsidRPr="00797A39">
        <w:rPr>
          <w:rFonts w:ascii="Times New Roman" w:hAnsi="Times New Roman" w:cs="Times New Roman"/>
          <w:sz w:val="22"/>
          <w:szCs w:val="22"/>
        </w:rPr>
        <w:t xml:space="preserve">through rapidly fluctuating political circumstances. We have co-funded many of these groups with the Human Rights and Governance Grants Program (now part of Human Rights Initiative), whose support focused on litigation, prisons, access to justice, and the physical and digital security of human rights defenders. The RP’s priority has </w:t>
      </w:r>
      <w:r w:rsidR="00B0074B" w:rsidRPr="00797A39">
        <w:rPr>
          <w:rFonts w:ascii="Times New Roman" w:hAnsi="Times New Roman" w:cs="Times New Roman"/>
          <w:sz w:val="22"/>
          <w:szCs w:val="22"/>
        </w:rPr>
        <w:t>been to inspire</w:t>
      </w:r>
      <w:r w:rsidR="00FA5934" w:rsidRPr="00797A39">
        <w:rPr>
          <w:rFonts w:ascii="Times New Roman" w:hAnsi="Times New Roman" w:cs="Times New Roman"/>
          <w:sz w:val="22"/>
          <w:szCs w:val="22"/>
        </w:rPr>
        <w:t xml:space="preserve"> these human rights </w:t>
      </w:r>
      <w:r w:rsidR="00B0074B" w:rsidRPr="00797A39">
        <w:rPr>
          <w:rFonts w:ascii="Times New Roman" w:hAnsi="Times New Roman" w:cs="Times New Roman"/>
          <w:sz w:val="22"/>
          <w:szCs w:val="22"/>
        </w:rPr>
        <w:t>actors</w:t>
      </w:r>
      <w:r w:rsidR="00FA5934" w:rsidRPr="00797A39">
        <w:rPr>
          <w:rFonts w:ascii="Times New Roman" w:hAnsi="Times New Roman" w:cs="Times New Roman"/>
          <w:sz w:val="22"/>
          <w:szCs w:val="22"/>
        </w:rPr>
        <w:t xml:space="preserve"> </w:t>
      </w:r>
      <w:r w:rsidR="00CD3E1E" w:rsidRPr="00797A39">
        <w:rPr>
          <w:rFonts w:ascii="Times New Roman" w:hAnsi="Times New Roman" w:cs="Times New Roman"/>
          <w:sz w:val="22"/>
          <w:szCs w:val="22"/>
        </w:rPr>
        <w:t xml:space="preserve">to </w:t>
      </w:r>
      <w:r w:rsidR="00FA5934" w:rsidRPr="00797A39">
        <w:rPr>
          <w:rFonts w:ascii="Times New Roman" w:hAnsi="Times New Roman" w:cs="Times New Roman"/>
          <w:sz w:val="22"/>
          <w:szCs w:val="22"/>
        </w:rPr>
        <w:t>move</w:t>
      </w:r>
      <w:r w:rsidRPr="00797A39">
        <w:rPr>
          <w:rFonts w:ascii="Times New Roman" w:hAnsi="Times New Roman" w:cs="Times New Roman"/>
          <w:sz w:val="22"/>
          <w:szCs w:val="22"/>
        </w:rPr>
        <w:t xml:space="preserve"> beyond their traditional communities, reach out to new audiences, and insert their work </w:t>
      </w:r>
      <w:r w:rsidR="00CD3E1E" w:rsidRPr="00797A39">
        <w:rPr>
          <w:rFonts w:ascii="Times New Roman" w:hAnsi="Times New Roman" w:cs="Times New Roman"/>
          <w:sz w:val="22"/>
          <w:szCs w:val="22"/>
        </w:rPr>
        <w:t>into policy discussions where</w:t>
      </w:r>
      <w:r w:rsidRPr="00797A39">
        <w:rPr>
          <w:rFonts w:ascii="Times New Roman" w:hAnsi="Times New Roman" w:cs="Times New Roman"/>
          <w:sz w:val="22"/>
          <w:szCs w:val="22"/>
        </w:rPr>
        <w:t xml:space="preserve"> appropriate and feasible.</w:t>
      </w:r>
      <w:r w:rsidR="007C2B25" w:rsidRPr="00797A39">
        <w:rPr>
          <w:rFonts w:ascii="Times New Roman" w:hAnsi="Times New Roman" w:cs="Times New Roman"/>
          <w:sz w:val="22"/>
          <w:szCs w:val="22"/>
        </w:rPr>
        <w:t xml:space="preserve"> </w:t>
      </w:r>
      <w:r w:rsidR="00CA5FF5">
        <w:rPr>
          <w:rFonts w:ascii="Times New Roman" w:hAnsi="Times New Roman" w:cs="Times New Roman"/>
          <w:sz w:val="22"/>
          <w:szCs w:val="22"/>
        </w:rPr>
        <w:t>F</w:t>
      </w:r>
      <w:r w:rsidRPr="00797A39">
        <w:rPr>
          <w:rFonts w:ascii="Times New Roman" w:hAnsi="Times New Roman" w:cs="Times New Roman"/>
          <w:sz w:val="22"/>
          <w:szCs w:val="22"/>
        </w:rPr>
        <w:t>or human rights organizations to maintain their viability and their credibility</w:t>
      </w:r>
      <w:r w:rsidR="00CA5FF5">
        <w:rPr>
          <w:rFonts w:ascii="Times New Roman" w:hAnsi="Times New Roman" w:cs="Times New Roman"/>
          <w:sz w:val="22"/>
          <w:szCs w:val="22"/>
        </w:rPr>
        <w:t xml:space="preserve"> i</w:t>
      </w:r>
      <w:r w:rsidR="00CA5FF5" w:rsidRPr="00797A39">
        <w:rPr>
          <w:rFonts w:ascii="Times New Roman" w:hAnsi="Times New Roman" w:cs="Times New Roman"/>
          <w:sz w:val="22"/>
          <w:szCs w:val="22"/>
        </w:rPr>
        <w:t xml:space="preserve">n these </w:t>
      </w:r>
      <w:r w:rsidR="00CA5FF5">
        <w:rPr>
          <w:rFonts w:ascii="Times New Roman" w:hAnsi="Times New Roman" w:cs="Times New Roman"/>
          <w:sz w:val="22"/>
          <w:szCs w:val="22"/>
        </w:rPr>
        <w:t xml:space="preserve">deeply </w:t>
      </w:r>
      <w:r w:rsidR="00CA5FF5" w:rsidRPr="00797A39">
        <w:rPr>
          <w:rFonts w:ascii="Times New Roman" w:hAnsi="Times New Roman" w:cs="Times New Roman"/>
          <w:sz w:val="22"/>
          <w:szCs w:val="22"/>
        </w:rPr>
        <w:t>problematic times</w:t>
      </w:r>
      <w:r w:rsidRPr="00797A39">
        <w:rPr>
          <w:rFonts w:ascii="Times New Roman" w:hAnsi="Times New Roman" w:cs="Times New Roman"/>
          <w:sz w:val="22"/>
          <w:szCs w:val="22"/>
        </w:rPr>
        <w:t xml:space="preserve">, </w:t>
      </w:r>
      <w:r w:rsidR="007C2B25" w:rsidRPr="00797A39">
        <w:rPr>
          <w:rFonts w:ascii="Times New Roman" w:hAnsi="Times New Roman" w:cs="Times New Roman"/>
          <w:sz w:val="22"/>
          <w:szCs w:val="22"/>
        </w:rPr>
        <w:t xml:space="preserve">it is fundamental that they collaborate with their peers, engage in strategic public communications, </w:t>
      </w:r>
      <w:r w:rsidRPr="00797A39">
        <w:rPr>
          <w:rFonts w:ascii="Times New Roman" w:hAnsi="Times New Roman" w:cs="Times New Roman"/>
          <w:sz w:val="22"/>
          <w:szCs w:val="22"/>
        </w:rPr>
        <w:t>a</w:t>
      </w:r>
      <w:r w:rsidR="007C2B25" w:rsidRPr="00797A39">
        <w:rPr>
          <w:rFonts w:ascii="Times New Roman" w:hAnsi="Times New Roman" w:cs="Times New Roman"/>
          <w:sz w:val="22"/>
          <w:szCs w:val="22"/>
        </w:rPr>
        <w:t xml:space="preserve">nd explore all possible avenues for domestic fundraising. </w:t>
      </w:r>
    </w:p>
    <w:p w:rsidR="00DC5240" w:rsidRPr="00797A39" w:rsidRDefault="007C2B25" w:rsidP="00DC5240">
      <w:pPr>
        <w:spacing w:after="120"/>
        <w:rPr>
          <w:rFonts w:ascii="Times New Roman" w:hAnsi="Times New Roman" w:cs="Times New Roman"/>
          <w:sz w:val="22"/>
          <w:szCs w:val="22"/>
        </w:rPr>
      </w:pPr>
      <w:r w:rsidRPr="00797A39">
        <w:rPr>
          <w:rFonts w:ascii="Times New Roman" w:hAnsi="Times New Roman" w:cs="Times New Roman"/>
          <w:sz w:val="22"/>
          <w:szCs w:val="22"/>
        </w:rPr>
        <w:t>W</w:t>
      </w:r>
      <w:r w:rsidR="00DC5240" w:rsidRPr="00797A39">
        <w:rPr>
          <w:rFonts w:ascii="Times New Roman" w:hAnsi="Times New Roman" w:cs="Times New Roman"/>
          <w:sz w:val="22"/>
          <w:szCs w:val="22"/>
        </w:rPr>
        <w:t xml:space="preserve">e will continue to provide institutional support to leading independent players </w:t>
      </w:r>
      <w:r w:rsidR="000D0609" w:rsidRPr="00797A39">
        <w:rPr>
          <w:rFonts w:ascii="Times New Roman" w:hAnsi="Times New Roman" w:cs="Times New Roman"/>
          <w:sz w:val="22"/>
          <w:szCs w:val="22"/>
        </w:rPr>
        <w:t xml:space="preserve">in the fields of human rights monitoring and criminal justice </w:t>
      </w:r>
      <w:r w:rsidR="00DC5240" w:rsidRPr="00797A39">
        <w:rPr>
          <w:rFonts w:ascii="Times New Roman" w:hAnsi="Times New Roman" w:cs="Times New Roman"/>
          <w:sz w:val="22"/>
          <w:szCs w:val="22"/>
        </w:rPr>
        <w:t>– particularly those that</w:t>
      </w:r>
      <w:r w:rsidR="00CD3E1E" w:rsidRPr="00797A39">
        <w:rPr>
          <w:rFonts w:ascii="Times New Roman" w:hAnsi="Times New Roman" w:cs="Times New Roman"/>
          <w:sz w:val="22"/>
          <w:szCs w:val="22"/>
        </w:rPr>
        <w:t xml:space="preserve"> work with a network of institutions</w:t>
      </w:r>
      <w:r w:rsidR="00DC5240" w:rsidRPr="00797A39">
        <w:rPr>
          <w:rFonts w:ascii="Times New Roman" w:hAnsi="Times New Roman" w:cs="Times New Roman"/>
          <w:sz w:val="22"/>
          <w:szCs w:val="22"/>
        </w:rPr>
        <w:t xml:space="preserve"> in the region</w:t>
      </w:r>
      <w:r w:rsidR="000D0609" w:rsidRPr="00797A39">
        <w:rPr>
          <w:rFonts w:ascii="Times New Roman" w:hAnsi="Times New Roman" w:cs="Times New Roman"/>
          <w:sz w:val="22"/>
          <w:szCs w:val="22"/>
        </w:rPr>
        <w:t>s</w:t>
      </w:r>
      <w:r w:rsidR="00DC5240" w:rsidRPr="00797A39">
        <w:rPr>
          <w:rFonts w:ascii="Times New Roman" w:hAnsi="Times New Roman" w:cs="Times New Roman"/>
          <w:sz w:val="22"/>
          <w:szCs w:val="22"/>
        </w:rPr>
        <w:t xml:space="preserve">. </w:t>
      </w:r>
      <w:r w:rsidR="000D0609" w:rsidRPr="00797A39">
        <w:rPr>
          <w:rFonts w:ascii="Times New Roman" w:hAnsi="Times New Roman" w:cs="Times New Roman"/>
          <w:sz w:val="22"/>
          <w:szCs w:val="22"/>
        </w:rPr>
        <w:t xml:space="preserve">Key partners include Public Verdict, Man and Law, AGORA, Human Rights Center Memorial, and the Center for Social and Labor Rights. </w:t>
      </w:r>
      <w:r w:rsidR="00DC5240" w:rsidRPr="00797A39">
        <w:rPr>
          <w:rFonts w:ascii="Times New Roman" w:hAnsi="Times New Roman" w:cs="Times New Roman"/>
          <w:sz w:val="22"/>
          <w:szCs w:val="22"/>
        </w:rPr>
        <w:t xml:space="preserve">Funding will be earmarked to allow each group to continue </w:t>
      </w:r>
      <w:r w:rsidR="00DC5240" w:rsidRPr="00797A39">
        <w:rPr>
          <w:rFonts w:ascii="Times New Roman" w:hAnsi="Times New Roman" w:cs="Times New Roman"/>
          <w:sz w:val="22"/>
          <w:szCs w:val="22"/>
        </w:rPr>
        <w:lastRenderedPageBreak/>
        <w:t xml:space="preserve">its core activities while improving our partners’ ability to work effectively and efficiently: </w:t>
      </w:r>
      <w:r w:rsidR="00CA5FF5">
        <w:rPr>
          <w:rFonts w:ascii="Times New Roman" w:hAnsi="Times New Roman" w:cs="Times New Roman"/>
          <w:sz w:val="22"/>
          <w:szCs w:val="22"/>
        </w:rPr>
        <w:t xml:space="preserve">namely, </w:t>
      </w:r>
      <w:r w:rsidR="00DC5240" w:rsidRPr="00797A39">
        <w:rPr>
          <w:rFonts w:ascii="Times New Roman" w:hAnsi="Times New Roman" w:cs="Times New Roman"/>
          <w:sz w:val="22"/>
          <w:szCs w:val="22"/>
        </w:rPr>
        <w:t xml:space="preserve">to broaden their influence, innovate their approaches, and increase their financial sustainability.  Our support of coalition projects allows regional groups to overcome their isolation and engage on a federal and international level, while exchanging experience and expertise with their peers. The RP will also encourage </w:t>
      </w:r>
      <w:r w:rsidR="002653CF">
        <w:rPr>
          <w:rFonts w:ascii="Times New Roman" w:hAnsi="Times New Roman" w:cs="Times New Roman"/>
          <w:sz w:val="22"/>
          <w:szCs w:val="22"/>
        </w:rPr>
        <w:t>our partners</w:t>
      </w:r>
      <w:r w:rsidR="00DC5240" w:rsidRPr="00797A39">
        <w:rPr>
          <w:rFonts w:ascii="Times New Roman" w:hAnsi="Times New Roman" w:cs="Times New Roman"/>
          <w:sz w:val="22"/>
          <w:szCs w:val="22"/>
        </w:rPr>
        <w:t xml:space="preserve"> to host internships for young activists, in order to nurture the next generation of leaders.</w:t>
      </w:r>
    </w:p>
    <w:p w:rsidR="00DC5240" w:rsidRPr="00797A39" w:rsidRDefault="00DC5240" w:rsidP="00994D36">
      <w:pPr>
        <w:pStyle w:val="ListParagraph"/>
        <w:numPr>
          <w:ilvl w:val="0"/>
          <w:numId w:val="26"/>
        </w:numPr>
        <w:ind w:left="360"/>
        <w:rPr>
          <w:rFonts w:ascii="Times New Roman" w:hAnsi="Times New Roman" w:cs="Times New Roman"/>
          <w:sz w:val="22"/>
          <w:szCs w:val="22"/>
          <w:u w:val="single"/>
        </w:rPr>
      </w:pPr>
      <w:r w:rsidRPr="00797A39">
        <w:rPr>
          <w:rFonts w:ascii="Times New Roman" w:hAnsi="Times New Roman" w:cs="Times New Roman"/>
          <w:sz w:val="22"/>
          <w:szCs w:val="22"/>
          <w:u w:val="single"/>
        </w:rPr>
        <w:t xml:space="preserve">Access to </w:t>
      </w:r>
      <w:r w:rsidR="0023778C" w:rsidRPr="00797A39">
        <w:rPr>
          <w:rFonts w:ascii="Times New Roman" w:hAnsi="Times New Roman" w:cs="Times New Roman"/>
          <w:sz w:val="22"/>
          <w:szCs w:val="22"/>
          <w:u w:val="single"/>
        </w:rPr>
        <w:t xml:space="preserve">Alternative </w:t>
      </w:r>
      <w:r w:rsidRPr="00797A39">
        <w:rPr>
          <w:rFonts w:ascii="Times New Roman" w:hAnsi="Times New Roman" w:cs="Times New Roman"/>
          <w:sz w:val="22"/>
          <w:szCs w:val="22"/>
          <w:u w:val="single"/>
        </w:rPr>
        <w:t>Information</w:t>
      </w:r>
      <w:r w:rsidR="00931724" w:rsidRPr="00797A39">
        <w:rPr>
          <w:rFonts w:ascii="Times New Roman" w:hAnsi="Times New Roman" w:cs="Times New Roman"/>
          <w:sz w:val="22"/>
          <w:szCs w:val="22"/>
          <w:u w:val="single"/>
        </w:rPr>
        <w:t xml:space="preserve">: </w:t>
      </w:r>
    </w:p>
    <w:p w:rsidR="00DC5240" w:rsidRPr="00797A39" w:rsidRDefault="00DC5240" w:rsidP="00DC5240">
      <w:pPr>
        <w:spacing w:after="120"/>
        <w:rPr>
          <w:rFonts w:ascii="Times New Roman" w:hAnsi="Times New Roman" w:cs="Times New Roman"/>
          <w:sz w:val="22"/>
          <w:szCs w:val="22"/>
        </w:rPr>
      </w:pPr>
      <w:r w:rsidRPr="00797A39">
        <w:rPr>
          <w:rFonts w:ascii="Times New Roman" w:hAnsi="Times New Roman" w:cs="Times New Roman"/>
          <w:sz w:val="22"/>
          <w:szCs w:val="22"/>
        </w:rPr>
        <w:t xml:space="preserve">Russia remains bereft of a dense set of institutions that focus analytically on issues of policy relevance. Such organizations – including the </w:t>
      </w:r>
      <w:proofErr w:type="spellStart"/>
      <w:r w:rsidRPr="00797A39">
        <w:rPr>
          <w:rFonts w:ascii="Times New Roman" w:hAnsi="Times New Roman" w:cs="Times New Roman"/>
          <w:sz w:val="22"/>
          <w:szCs w:val="22"/>
        </w:rPr>
        <w:t>Levada</w:t>
      </w:r>
      <w:proofErr w:type="spellEnd"/>
      <w:r w:rsidRPr="00797A39">
        <w:rPr>
          <w:rFonts w:ascii="Times New Roman" w:hAnsi="Times New Roman" w:cs="Times New Roman"/>
          <w:sz w:val="22"/>
          <w:szCs w:val="22"/>
        </w:rPr>
        <w:t xml:space="preserve"> Center, the premier independent polling agency; the Carnegie Moscow Center, a leading independent think tank; and SOVA, a source of expert research and analysis  on hate speech and xenophobia – are instrumental </w:t>
      </w:r>
      <w:r w:rsidR="00CA5FF5">
        <w:rPr>
          <w:rFonts w:ascii="Times New Roman" w:hAnsi="Times New Roman" w:cs="Times New Roman"/>
          <w:sz w:val="22"/>
          <w:szCs w:val="22"/>
        </w:rPr>
        <w:t>in</w:t>
      </w:r>
      <w:r w:rsidR="00CA5FF5" w:rsidRPr="00797A39">
        <w:rPr>
          <w:rFonts w:ascii="Times New Roman" w:hAnsi="Times New Roman" w:cs="Times New Roman"/>
          <w:sz w:val="22"/>
          <w:szCs w:val="22"/>
        </w:rPr>
        <w:t xml:space="preserve"> </w:t>
      </w:r>
      <w:r w:rsidRPr="00797A39">
        <w:rPr>
          <w:rFonts w:ascii="Times New Roman" w:hAnsi="Times New Roman" w:cs="Times New Roman"/>
          <w:sz w:val="22"/>
          <w:szCs w:val="22"/>
        </w:rPr>
        <w:t>providing alternative and independent information</w:t>
      </w:r>
      <w:r w:rsidR="009E5F53" w:rsidRPr="00797A39">
        <w:rPr>
          <w:rFonts w:ascii="Times New Roman" w:hAnsi="Times New Roman" w:cs="Times New Roman"/>
          <w:sz w:val="22"/>
          <w:szCs w:val="22"/>
        </w:rPr>
        <w:t xml:space="preserve"> to Russian society</w:t>
      </w:r>
      <w:r w:rsidRPr="00797A39">
        <w:rPr>
          <w:rFonts w:ascii="Times New Roman" w:hAnsi="Times New Roman" w:cs="Times New Roman"/>
          <w:sz w:val="22"/>
          <w:szCs w:val="22"/>
        </w:rPr>
        <w:t xml:space="preserve">. Their work is </w:t>
      </w:r>
      <w:r w:rsidR="00CA5FF5">
        <w:rPr>
          <w:rFonts w:ascii="Times New Roman" w:hAnsi="Times New Roman" w:cs="Times New Roman"/>
          <w:sz w:val="22"/>
          <w:szCs w:val="22"/>
        </w:rPr>
        <w:t>utilized</w:t>
      </w:r>
      <w:r w:rsidR="00CA5FF5"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by policy experts, activists, journalists, academics, and the general public, both domestically and abroad. Without these leading institutions, the field for analysis on major issues of the day would be decidedly impoverished, and we therefore deem our support to be essential. </w:t>
      </w:r>
    </w:p>
    <w:p w:rsidR="00C14A91" w:rsidRPr="00797A39" w:rsidRDefault="00DC5240" w:rsidP="00DC5240">
      <w:pPr>
        <w:spacing w:after="120"/>
        <w:rPr>
          <w:rFonts w:ascii="Times New Roman" w:hAnsi="Times New Roman" w:cs="Times New Roman"/>
          <w:sz w:val="22"/>
          <w:szCs w:val="22"/>
        </w:rPr>
      </w:pPr>
      <w:r w:rsidRPr="00797A39">
        <w:rPr>
          <w:rFonts w:ascii="Times New Roman" w:hAnsi="Times New Roman" w:cs="Times New Roman"/>
          <w:sz w:val="22"/>
          <w:szCs w:val="22"/>
        </w:rPr>
        <w:t xml:space="preserve">Russia also continues to be plagued </w:t>
      </w:r>
      <w:r w:rsidR="009E5F53" w:rsidRPr="00797A39">
        <w:rPr>
          <w:rFonts w:ascii="Times New Roman" w:hAnsi="Times New Roman" w:cs="Times New Roman"/>
          <w:sz w:val="22"/>
          <w:szCs w:val="22"/>
        </w:rPr>
        <w:t xml:space="preserve">by </w:t>
      </w:r>
      <w:r w:rsidRPr="00797A39">
        <w:rPr>
          <w:rFonts w:ascii="Times New Roman" w:hAnsi="Times New Roman" w:cs="Times New Roman"/>
          <w:sz w:val="22"/>
          <w:szCs w:val="22"/>
        </w:rPr>
        <w:t xml:space="preserve">a politicization of the country’s history, both in school textbooks and in the media. </w:t>
      </w:r>
      <w:r w:rsidR="009E5F53" w:rsidRPr="00797A39">
        <w:rPr>
          <w:rFonts w:ascii="Times New Roman" w:hAnsi="Times New Roman" w:cs="Times New Roman"/>
          <w:sz w:val="22"/>
          <w:szCs w:val="22"/>
        </w:rPr>
        <w:t>T</w:t>
      </w:r>
      <w:r w:rsidRPr="00797A39">
        <w:rPr>
          <w:rFonts w:ascii="Times New Roman" w:hAnsi="Times New Roman" w:cs="Times New Roman"/>
          <w:sz w:val="22"/>
          <w:szCs w:val="22"/>
        </w:rPr>
        <w:t xml:space="preserve">here is a growing demand on the part of the public, particularly </w:t>
      </w:r>
      <w:r w:rsidR="00CD3E1E" w:rsidRPr="00797A39">
        <w:rPr>
          <w:rFonts w:ascii="Times New Roman" w:hAnsi="Times New Roman" w:cs="Times New Roman"/>
          <w:sz w:val="22"/>
          <w:szCs w:val="22"/>
        </w:rPr>
        <w:t>younger activists, to dispassionately</w:t>
      </w:r>
      <w:r w:rsidRPr="00797A39">
        <w:rPr>
          <w:rFonts w:ascii="Times New Roman" w:hAnsi="Times New Roman" w:cs="Times New Roman"/>
          <w:sz w:val="22"/>
          <w:szCs w:val="22"/>
        </w:rPr>
        <w:t xml:space="preserve"> understand Russia’s </w:t>
      </w:r>
      <w:r w:rsidR="00CD3E1E" w:rsidRPr="00797A39">
        <w:rPr>
          <w:rFonts w:ascii="Times New Roman" w:hAnsi="Times New Roman" w:cs="Times New Roman"/>
          <w:sz w:val="22"/>
          <w:szCs w:val="22"/>
        </w:rPr>
        <w:t>past</w:t>
      </w:r>
      <w:r w:rsidRPr="00797A39">
        <w:rPr>
          <w:rFonts w:ascii="Times New Roman" w:hAnsi="Times New Roman" w:cs="Times New Roman"/>
          <w:sz w:val="22"/>
          <w:szCs w:val="22"/>
        </w:rPr>
        <w:t xml:space="preserve"> – and its corresponding history of resistance</w:t>
      </w:r>
      <w:r w:rsidR="009E5F53" w:rsidRPr="00797A39">
        <w:rPr>
          <w:rFonts w:ascii="Times New Roman" w:hAnsi="Times New Roman" w:cs="Times New Roman"/>
          <w:sz w:val="22"/>
          <w:szCs w:val="22"/>
        </w:rPr>
        <w:t xml:space="preserve"> – yet a dearth of funding </w:t>
      </w:r>
      <w:r w:rsidR="008847D7" w:rsidRPr="00797A39">
        <w:rPr>
          <w:rFonts w:ascii="Times New Roman" w:hAnsi="Times New Roman" w:cs="Times New Roman"/>
          <w:sz w:val="22"/>
          <w:szCs w:val="22"/>
        </w:rPr>
        <w:t xml:space="preserve">exists </w:t>
      </w:r>
      <w:r w:rsidR="009E5F53" w:rsidRPr="00797A39">
        <w:rPr>
          <w:rFonts w:ascii="Times New Roman" w:hAnsi="Times New Roman" w:cs="Times New Roman"/>
          <w:sz w:val="22"/>
          <w:szCs w:val="22"/>
        </w:rPr>
        <w:t xml:space="preserve">for those individuals and </w:t>
      </w:r>
      <w:r w:rsidR="008847D7" w:rsidRPr="00797A39">
        <w:rPr>
          <w:rFonts w:ascii="Times New Roman" w:hAnsi="Times New Roman" w:cs="Times New Roman"/>
          <w:sz w:val="22"/>
          <w:szCs w:val="22"/>
        </w:rPr>
        <w:t>institutions struggling</w:t>
      </w:r>
      <w:r w:rsidRPr="00797A39">
        <w:rPr>
          <w:rFonts w:ascii="Times New Roman" w:hAnsi="Times New Roman" w:cs="Times New Roman"/>
          <w:sz w:val="22"/>
          <w:szCs w:val="22"/>
        </w:rPr>
        <w:t xml:space="preserve"> to address issues of historical memory.  The </w:t>
      </w:r>
      <w:r w:rsidR="009E5F53" w:rsidRPr="00797A39">
        <w:rPr>
          <w:rFonts w:ascii="Times New Roman" w:hAnsi="Times New Roman" w:cs="Times New Roman"/>
          <w:sz w:val="22"/>
          <w:szCs w:val="22"/>
        </w:rPr>
        <w:t xml:space="preserve">leader in the field </w:t>
      </w:r>
      <w:r w:rsidRPr="00797A39">
        <w:rPr>
          <w:rFonts w:ascii="Times New Roman" w:hAnsi="Times New Roman" w:cs="Times New Roman"/>
          <w:sz w:val="22"/>
          <w:szCs w:val="22"/>
        </w:rPr>
        <w:t xml:space="preserve">continues to be International Memorial and its vast network of branches throughout the country. </w:t>
      </w:r>
      <w:r w:rsidR="009E5F53" w:rsidRPr="00797A39">
        <w:rPr>
          <w:rFonts w:ascii="Times New Roman" w:hAnsi="Times New Roman" w:cs="Times New Roman"/>
          <w:sz w:val="22"/>
          <w:szCs w:val="22"/>
        </w:rPr>
        <w:t>T</w:t>
      </w:r>
      <w:r w:rsidRPr="00797A39">
        <w:rPr>
          <w:rFonts w:ascii="Times New Roman" w:hAnsi="Times New Roman" w:cs="Times New Roman"/>
          <w:sz w:val="22"/>
          <w:szCs w:val="22"/>
        </w:rPr>
        <w:t xml:space="preserve">he RP </w:t>
      </w:r>
      <w:r w:rsidR="00FD3A1E" w:rsidRPr="00797A39">
        <w:rPr>
          <w:rFonts w:ascii="Times New Roman" w:hAnsi="Times New Roman" w:cs="Times New Roman"/>
          <w:sz w:val="22"/>
          <w:szCs w:val="22"/>
        </w:rPr>
        <w:t>will also</w:t>
      </w:r>
      <w:r w:rsidRPr="00797A39">
        <w:rPr>
          <w:rFonts w:ascii="Times New Roman" w:hAnsi="Times New Roman" w:cs="Times New Roman"/>
          <w:sz w:val="22"/>
          <w:szCs w:val="22"/>
        </w:rPr>
        <w:t xml:space="preserve"> continue its support of partners working on public access to archives</w:t>
      </w:r>
      <w:r w:rsidR="00FD3A1E" w:rsidRPr="00797A39">
        <w:rPr>
          <w:rFonts w:ascii="Times New Roman" w:hAnsi="Times New Roman" w:cs="Times New Roman"/>
          <w:sz w:val="22"/>
          <w:szCs w:val="22"/>
        </w:rPr>
        <w:t>:</w:t>
      </w:r>
      <w:r w:rsidR="00C14A91" w:rsidRPr="00797A39">
        <w:rPr>
          <w:rFonts w:ascii="Times New Roman" w:hAnsi="Times New Roman" w:cs="Times New Roman"/>
          <w:sz w:val="22"/>
          <w:szCs w:val="22"/>
        </w:rPr>
        <w:t xml:space="preserve"> both </w:t>
      </w:r>
      <w:r w:rsidRPr="00797A39">
        <w:rPr>
          <w:rFonts w:ascii="Times New Roman" w:hAnsi="Times New Roman" w:cs="Times New Roman"/>
          <w:sz w:val="22"/>
          <w:szCs w:val="22"/>
        </w:rPr>
        <w:t>those digitizing archive collections</w:t>
      </w:r>
      <w:r w:rsidR="00FD3A1E" w:rsidRPr="00797A39">
        <w:rPr>
          <w:rFonts w:ascii="Times New Roman" w:hAnsi="Times New Roman" w:cs="Times New Roman"/>
          <w:sz w:val="22"/>
          <w:szCs w:val="22"/>
        </w:rPr>
        <w:t>, like Memorial Ryazan,</w:t>
      </w:r>
      <w:r w:rsidRPr="00797A39">
        <w:rPr>
          <w:rFonts w:ascii="Times New Roman" w:hAnsi="Times New Roman" w:cs="Times New Roman"/>
          <w:sz w:val="22"/>
          <w:szCs w:val="22"/>
        </w:rPr>
        <w:t xml:space="preserve"> as well as those </w:t>
      </w:r>
      <w:r w:rsidR="00FD3A1E" w:rsidRPr="00797A39">
        <w:rPr>
          <w:rFonts w:ascii="Times New Roman" w:hAnsi="Times New Roman" w:cs="Times New Roman"/>
          <w:sz w:val="22"/>
          <w:szCs w:val="22"/>
        </w:rPr>
        <w:t xml:space="preserve">like the Freedom of Information Foundation </w:t>
      </w:r>
      <w:r w:rsidR="008847D7" w:rsidRPr="00797A39">
        <w:rPr>
          <w:rFonts w:ascii="Times New Roman" w:hAnsi="Times New Roman" w:cs="Times New Roman"/>
          <w:sz w:val="22"/>
          <w:szCs w:val="22"/>
        </w:rPr>
        <w:t>who secure and protect</w:t>
      </w:r>
      <w:r w:rsidRPr="00797A39">
        <w:rPr>
          <w:rFonts w:ascii="Times New Roman" w:hAnsi="Times New Roman" w:cs="Times New Roman"/>
          <w:sz w:val="22"/>
          <w:szCs w:val="22"/>
        </w:rPr>
        <w:t xml:space="preserve"> the rights of researchers to access state documents under Russia’s FOIA law.</w:t>
      </w:r>
    </w:p>
    <w:p w:rsidR="00DC5240" w:rsidRPr="00797A39" w:rsidRDefault="00DC5240" w:rsidP="00994D36">
      <w:pPr>
        <w:pStyle w:val="ListParagraph"/>
        <w:numPr>
          <w:ilvl w:val="0"/>
          <w:numId w:val="26"/>
        </w:numPr>
        <w:ind w:left="360"/>
        <w:rPr>
          <w:rFonts w:ascii="Times New Roman" w:hAnsi="Times New Roman" w:cs="Times New Roman"/>
          <w:sz w:val="22"/>
          <w:szCs w:val="22"/>
          <w:u w:val="single"/>
        </w:rPr>
      </w:pPr>
      <w:r w:rsidRPr="00797A39">
        <w:rPr>
          <w:rFonts w:ascii="Times New Roman" w:hAnsi="Times New Roman" w:cs="Times New Roman"/>
          <w:sz w:val="22"/>
          <w:szCs w:val="22"/>
          <w:u w:val="single"/>
        </w:rPr>
        <w:t>Platforms for Critical Debate &amp; Discussion</w:t>
      </w:r>
    </w:p>
    <w:p w:rsidR="00481409" w:rsidRPr="00797A39" w:rsidRDefault="00DC5240" w:rsidP="00DC5240">
      <w:pPr>
        <w:spacing w:after="120"/>
        <w:rPr>
          <w:rFonts w:ascii="Times New Roman" w:hAnsi="Times New Roman" w:cs="Times New Roman"/>
          <w:sz w:val="22"/>
          <w:szCs w:val="22"/>
        </w:rPr>
      </w:pPr>
      <w:r w:rsidRPr="00797A39">
        <w:rPr>
          <w:rFonts w:ascii="Times New Roman" w:hAnsi="Times New Roman" w:cs="Times New Roman"/>
          <w:sz w:val="22"/>
          <w:szCs w:val="22"/>
        </w:rPr>
        <w:t>The RP aims to sustain and foster spaces – both online and off – where people can congregate and freely discuss the issues of the day. These venues, independent of state control, provide a place for academics, journalists, and the general public to contend with open society themes and hear alternative points of view. They also serve as sites for valuable cross-</w:t>
      </w:r>
      <w:proofErr w:type="spellStart"/>
      <w:r w:rsidRPr="00797A39">
        <w:rPr>
          <w:rFonts w:ascii="Times New Roman" w:hAnsi="Times New Roman" w:cs="Times New Roman"/>
          <w:sz w:val="22"/>
          <w:szCs w:val="22"/>
        </w:rPr>
        <w:t>sectoral</w:t>
      </w:r>
      <w:proofErr w:type="spellEnd"/>
      <w:r w:rsidRPr="00797A39">
        <w:rPr>
          <w:rFonts w:ascii="Times New Roman" w:hAnsi="Times New Roman" w:cs="Times New Roman"/>
          <w:sz w:val="22"/>
          <w:szCs w:val="22"/>
        </w:rPr>
        <w:t xml:space="preserve"> collaborations: for </w:t>
      </w:r>
      <w:r w:rsidR="000D0609" w:rsidRPr="00797A39">
        <w:rPr>
          <w:rFonts w:ascii="Times New Roman" w:hAnsi="Times New Roman" w:cs="Times New Roman"/>
          <w:sz w:val="22"/>
          <w:szCs w:val="22"/>
        </w:rPr>
        <w:t>instance</w:t>
      </w:r>
      <w:r w:rsidRPr="00797A39">
        <w:rPr>
          <w:rFonts w:ascii="Times New Roman" w:hAnsi="Times New Roman" w:cs="Times New Roman"/>
          <w:sz w:val="22"/>
          <w:szCs w:val="22"/>
        </w:rPr>
        <w:t xml:space="preserve">, Andrei </w:t>
      </w:r>
      <w:proofErr w:type="spellStart"/>
      <w:r w:rsidRPr="00797A39">
        <w:rPr>
          <w:rFonts w:ascii="Times New Roman" w:hAnsi="Times New Roman" w:cs="Times New Roman"/>
          <w:sz w:val="22"/>
          <w:szCs w:val="22"/>
        </w:rPr>
        <w:t>Soldatov’s</w:t>
      </w:r>
      <w:proofErr w:type="spellEnd"/>
      <w:r w:rsidRPr="00797A39">
        <w:rPr>
          <w:rFonts w:ascii="Times New Roman" w:hAnsi="Times New Roman" w:cs="Times New Roman"/>
          <w:sz w:val="22"/>
          <w:szCs w:val="22"/>
        </w:rPr>
        <w:t xml:space="preserve"> series of events at the Sakharov Center on state surveillance technology allowed him to form new partnerships with journalists and NGOs that had not previously worked on the issue. </w:t>
      </w:r>
    </w:p>
    <w:p w:rsidR="00994D36" w:rsidRPr="00797A39" w:rsidRDefault="00481409" w:rsidP="00567EA2">
      <w:pPr>
        <w:spacing w:after="120"/>
        <w:rPr>
          <w:rFonts w:ascii="Times New Roman" w:hAnsi="Times New Roman" w:cs="Times New Roman"/>
          <w:sz w:val="22"/>
          <w:szCs w:val="22"/>
        </w:rPr>
      </w:pPr>
      <w:r w:rsidRPr="00797A39">
        <w:rPr>
          <w:rFonts w:ascii="Times New Roman" w:hAnsi="Times New Roman" w:cs="Times New Roman"/>
          <w:sz w:val="22"/>
          <w:szCs w:val="22"/>
        </w:rPr>
        <w:t>S</w:t>
      </w:r>
      <w:r w:rsidR="00DC5240" w:rsidRPr="00797A39">
        <w:rPr>
          <w:rFonts w:ascii="Times New Roman" w:hAnsi="Times New Roman" w:cs="Times New Roman"/>
          <w:sz w:val="22"/>
          <w:szCs w:val="22"/>
        </w:rPr>
        <w:t xml:space="preserve">uch platforms </w:t>
      </w:r>
      <w:r w:rsidRPr="00797A39">
        <w:rPr>
          <w:rFonts w:ascii="Times New Roman" w:hAnsi="Times New Roman" w:cs="Times New Roman"/>
          <w:sz w:val="22"/>
          <w:szCs w:val="22"/>
        </w:rPr>
        <w:t>are also</w:t>
      </w:r>
      <w:r w:rsidR="00FD3A1E" w:rsidRPr="00797A39">
        <w:rPr>
          <w:rFonts w:ascii="Times New Roman" w:hAnsi="Times New Roman" w:cs="Times New Roman"/>
          <w:sz w:val="22"/>
          <w:szCs w:val="22"/>
        </w:rPr>
        <w:t xml:space="preserve"> a means of enabling</w:t>
      </w:r>
      <w:r w:rsidR="00DC5240" w:rsidRPr="00797A39">
        <w:rPr>
          <w:rFonts w:ascii="Times New Roman" w:hAnsi="Times New Roman" w:cs="Times New Roman"/>
          <w:sz w:val="22"/>
          <w:szCs w:val="22"/>
        </w:rPr>
        <w:t xml:space="preserve"> civic mobilization</w:t>
      </w:r>
      <w:r w:rsidR="00FD3A1E" w:rsidRPr="00797A39">
        <w:rPr>
          <w:rFonts w:ascii="Times New Roman" w:hAnsi="Times New Roman" w:cs="Times New Roman"/>
          <w:sz w:val="22"/>
          <w:szCs w:val="22"/>
        </w:rPr>
        <w:t xml:space="preserve"> and grassroots activism, especially at the local level.</w:t>
      </w:r>
      <w:r w:rsidR="00DC5240" w:rsidRPr="00797A39">
        <w:rPr>
          <w:rFonts w:ascii="Times New Roman" w:hAnsi="Times New Roman" w:cs="Times New Roman"/>
          <w:sz w:val="22"/>
          <w:szCs w:val="22"/>
        </w:rPr>
        <w:t xml:space="preserve"> </w:t>
      </w:r>
      <w:r w:rsidR="000D0609" w:rsidRPr="00797A39">
        <w:rPr>
          <w:rFonts w:ascii="Times New Roman" w:hAnsi="Times New Roman" w:cs="Times New Roman"/>
          <w:sz w:val="22"/>
          <w:szCs w:val="22"/>
        </w:rPr>
        <w:t>Lebed’s</w:t>
      </w:r>
      <w:r w:rsidR="00DC5240" w:rsidRPr="00797A39">
        <w:rPr>
          <w:rFonts w:ascii="Times New Roman" w:hAnsi="Times New Roman" w:cs="Times New Roman"/>
          <w:sz w:val="22"/>
          <w:szCs w:val="22"/>
        </w:rPr>
        <w:t xml:space="preserve"> </w:t>
      </w:r>
      <w:proofErr w:type="spellStart"/>
      <w:r w:rsidR="00DC5240" w:rsidRPr="00797A39">
        <w:rPr>
          <w:rFonts w:ascii="Times New Roman" w:hAnsi="Times New Roman" w:cs="Times New Roman"/>
          <w:sz w:val="22"/>
          <w:szCs w:val="22"/>
        </w:rPr>
        <w:t>ProVladimir</w:t>
      </w:r>
      <w:proofErr w:type="spellEnd"/>
      <w:r w:rsidR="00DC5240" w:rsidRPr="00797A39">
        <w:rPr>
          <w:rFonts w:ascii="Times New Roman" w:hAnsi="Times New Roman" w:cs="Times New Roman"/>
          <w:sz w:val="22"/>
          <w:szCs w:val="22"/>
        </w:rPr>
        <w:t xml:space="preserve"> website</w:t>
      </w:r>
      <w:r w:rsidR="000D0609" w:rsidRPr="00797A39">
        <w:rPr>
          <w:rFonts w:ascii="Times New Roman" w:hAnsi="Times New Roman" w:cs="Times New Roman"/>
          <w:sz w:val="22"/>
          <w:szCs w:val="22"/>
        </w:rPr>
        <w:t xml:space="preserve">, for example, </w:t>
      </w:r>
      <w:r w:rsidR="00DC5240" w:rsidRPr="00797A39">
        <w:rPr>
          <w:rFonts w:ascii="Times New Roman" w:hAnsi="Times New Roman" w:cs="Times New Roman"/>
          <w:sz w:val="22"/>
          <w:szCs w:val="22"/>
        </w:rPr>
        <w:t>allows individuals in the city of Vladimir not only to discuss local problems and events, but also to organize petitions and hold public of</w:t>
      </w:r>
      <w:r w:rsidR="00FD3A1E" w:rsidRPr="00797A39">
        <w:rPr>
          <w:rFonts w:ascii="Times New Roman" w:hAnsi="Times New Roman" w:cs="Times New Roman"/>
          <w:sz w:val="22"/>
          <w:szCs w:val="22"/>
        </w:rPr>
        <w:t>ficials accountable to citizens.</w:t>
      </w:r>
      <w:r w:rsidR="00F3728F" w:rsidRPr="00797A39">
        <w:rPr>
          <w:rFonts w:ascii="Times New Roman" w:hAnsi="Times New Roman" w:cs="Times New Roman"/>
          <w:sz w:val="22"/>
          <w:szCs w:val="22"/>
        </w:rPr>
        <w:t xml:space="preserve"> By funding the online platforms that activists need for effective communication and self-organization, the RP indirectly supports the work of a wider ecosystem of independent civic initiatives in the regions.</w:t>
      </w:r>
    </w:p>
    <w:p w:rsidR="002F2A87" w:rsidRPr="00797A39" w:rsidRDefault="00F3728F" w:rsidP="00994D36">
      <w:pPr>
        <w:rPr>
          <w:rFonts w:ascii="Times New Roman" w:hAnsi="Times New Roman" w:cs="Times New Roman"/>
          <w:sz w:val="22"/>
          <w:szCs w:val="22"/>
          <w:u w:val="single"/>
        </w:rPr>
      </w:pPr>
      <w:r w:rsidRPr="00797A39">
        <w:rPr>
          <w:rFonts w:ascii="Times New Roman" w:hAnsi="Times New Roman" w:cs="Times New Roman"/>
          <w:sz w:val="22"/>
          <w:szCs w:val="22"/>
          <w:u w:val="single"/>
        </w:rPr>
        <w:t xml:space="preserve">Representative </w:t>
      </w:r>
      <w:r w:rsidR="007E7564" w:rsidRPr="00797A39">
        <w:rPr>
          <w:rFonts w:ascii="Times New Roman" w:hAnsi="Times New Roman" w:cs="Times New Roman"/>
          <w:sz w:val="22"/>
          <w:szCs w:val="22"/>
          <w:u w:val="single"/>
        </w:rPr>
        <w:t xml:space="preserve">Trusted </w:t>
      </w:r>
      <w:r w:rsidRPr="00797A39">
        <w:rPr>
          <w:rFonts w:ascii="Times New Roman" w:hAnsi="Times New Roman" w:cs="Times New Roman"/>
          <w:sz w:val="22"/>
          <w:szCs w:val="22"/>
          <w:u w:val="single"/>
        </w:rPr>
        <w:t>Partner: GRANI</w:t>
      </w:r>
    </w:p>
    <w:p w:rsidR="00994D36" w:rsidRPr="00797A39" w:rsidRDefault="00F3728F" w:rsidP="00994D36">
      <w:pPr>
        <w:rPr>
          <w:rFonts w:ascii="Times New Roman" w:hAnsi="Times New Roman" w:cs="Times New Roman"/>
          <w:sz w:val="22"/>
          <w:szCs w:val="22"/>
        </w:rPr>
      </w:pPr>
      <w:r w:rsidRPr="00797A39">
        <w:rPr>
          <w:rFonts w:ascii="Times New Roman" w:hAnsi="Times New Roman" w:cs="Times New Roman"/>
          <w:sz w:val="22"/>
          <w:szCs w:val="22"/>
        </w:rPr>
        <w:t>A representative organization in our fealty to the fields of both Access to Information and Platforms for Critical Debate and Discussion is GRANI</w:t>
      </w:r>
      <w:r w:rsidR="00A651D8" w:rsidRPr="00797A39">
        <w:rPr>
          <w:rFonts w:ascii="Times New Roman" w:hAnsi="Times New Roman" w:cs="Times New Roman"/>
          <w:sz w:val="22"/>
          <w:szCs w:val="22"/>
        </w:rPr>
        <w:t>, based in the city of Perm near the Ural Mountains</w:t>
      </w:r>
      <w:r w:rsidRPr="00797A39">
        <w:rPr>
          <w:rFonts w:ascii="Times New Roman" w:hAnsi="Times New Roman" w:cs="Times New Roman"/>
          <w:sz w:val="22"/>
          <w:szCs w:val="22"/>
        </w:rPr>
        <w:t xml:space="preserve">. </w:t>
      </w:r>
      <w:r w:rsidR="00A651D8" w:rsidRPr="00797A39">
        <w:rPr>
          <w:rFonts w:ascii="Times New Roman" w:hAnsi="Times New Roman" w:cs="Times New Roman"/>
          <w:sz w:val="22"/>
          <w:szCs w:val="22"/>
        </w:rPr>
        <w:t xml:space="preserve">A hybrid between a think-tank and a pressure group, the </w:t>
      </w:r>
      <w:r w:rsidRPr="00797A39">
        <w:rPr>
          <w:rFonts w:ascii="Times New Roman" w:hAnsi="Times New Roman" w:cs="Times New Roman"/>
          <w:sz w:val="22"/>
          <w:szCs w:val="22"/>
        </w:rPr>
        <w:t xml:space="preserve">organization was </w:t>
      </w:r>
      <w:r w:rsidR="00A651D8" w:rsidRPr="00797A39">
        <w:rPr>
          <w:rFonts w:ascii="Times New Roman" w:hAnsi="Times New Roman" w:cs="Times New Roman"/>
          <w:sz w:val="22"/>
          <w:szCs w:val="22"/>
        </w:rPr>
        <w:t>founded</w:t>
      </w:r>
      <w:r w:rsidRPr="00797A39">
        <w:rPr>
          <w:rFonts w:ascii="Times New Roman" w:hAnsi="Times New Roman" w:cs="Times New Roman"/>
          <w:sz w:val="22"/>
          <w:szCs w:val="22"/>
        </w:rPr>
        <w:t xml:space="preserve"> in 2007 to improve the efforts of </w:t>
      </w:r>
      <w:r w:rsidR="008D0C36" w:rsidRPr="00797A39">
        <w:rPr>
          <w:rFonts w:ascii="Times New Roman" w:hAnsi="Times New Roman" w:cs="Times New Roman"/>
          <w:sz w:val="22"/>
          <w:szCs w:val="22"/>
        </w:rPr>
        <w:t xml:space="preserve">local </w:t>
      </w:r>
      <w:r w:rsidRPr="00797A39">
        <w:rPr>
          <w:rFonts w:ascii="Times New Roman" w:hAnsi="Times New Roman" w:cs="Times New Roman"/>
          <w:sz w:val="22"/>
          <w:szCs w:val="22"/>
        </w:rPr>
        <w:t xml:space="preserve">citizens’ associations in Perm to interact effectively with authorities. </w:t>
      </w:r>
      <w:r w:rsidR="008D0C36" w:rsidRPr="00797A39">
        <w:rPr>
          <w:rFonts w:ascii="Times New Roman" w:hAnsi="Times New Roman" w:cs="Times New Roman"/>
          <w:sz w:val="22"/>
          <w:szCs w:val="22"/>
        </w:rPr>
        <w:t>GRANI’s</w:t>
      </w:r>
      <w:r w:rsidRPr="00797A39">
        <w:rPr>
          <w:rFonts w:ascii="Times New Roman" w:hAnsi="Times New Roman" w:cs="Times New Roman"/>
          <w:sz w:val="22"/>
          <w:szCs w:val="22"/>
        </w:rPr>
        <w:t xml:space="preserve"> influence</w:t>
      </w:r>
      <w:r w:rsidR="008D0C36" w:rsidRPr="00797A39">
        <w:rPr>
          <w:rFonts w:ascii="Times New Roman" w:hAnsi="Times New Roman" w:cs="Times New Roman"/>
          <w:sz w:val="22"/>
          <w:szCs w:val="22"/>
        </w:rPr>
        <w:t xml:space="preserve"> now</w:t>
      </w:r>
      <w:r w:rsidRPr="00797A39">
        <w:rPr>
          <w:rFonts w:ascii="Times New Roman" w:hAnsi="Times New Roman" w:cs="Times New Roman"/>
          <w:sz w:val="22"/>
          <w:szCs w:val="22"/>
        </w:rPr>
        <w:t xml:space="preserve"> reaches far beyond the region. Its work enables public participation in political life and increases government transparency, while its well-researched analytical publications serve as a resource for the sector as a whole – and for OSF. A recent study of civic activism, for example, has informed the RP’s </w:t>
      </w:r>
      <w:r w:rsidR="008D0C36" w:rsidRPr="00797A39">
        <w:rPr>
          <w:rFonts w:ascii="Times New Roman" w:hAnsi="Times New Roman" w:cs="Times New Roman"/>
          <w:sz w:val="22"/>
          <w:szCs w:val="22"/>
        </w:rPr>
        <w:t xml:space="preserve">work with </w:t>
      </w:r>
      <w:r w:rsidR="00994D36" w:rsidRPr="00797A39">
        <w:rPr>
          <w:rFonts w:ascii="Times New Roman" w:hAnsi="Times New Roman" w:cs="Times New Roman"/>
          <w:sz w:val="22"/>
          <w:szCs w:val="22"/>
        </w:rPr>
        <w:t>grassroots initiatives. G</w:t>
      </w:r>
      <w:r w:rsidRPr="00797A39">
        <w:rPr>
          <w:rFonts w:ascii="Times New Roman" w:hAnsi="Times New Roman" w:cs="Times New Roman"/>
          <w:sz w:val="22"/>
          <w:szCs w:val="22"/>
        </w:rPr>
        <w:t xml:space="preserve">RANI’s successful track record, the reputation of its accomplished director, the breadth and depth of its networks, and its engaged young team all inspire confidence. </w:t>
      </w:r>
    </w:p>
    <w:p w:rsidR="00F3728F" w:rsidRPr="00797A39" w:rsidRDefault="00F3728F" w:rsidP="00994D36">
      <w:pPr>
        <w:spacing w:before="240" w:after="120"/>
        <w:rPr>
          <w:rFonts w:ascii="Times New Roman" w:hAnsi="Times New Roman" w:cs="Times New Roman"/>
          <w:sz w:val="22"/>
          <w:szCs w:val="22"/>
        </w:rPr>
      </w:pPr>
      <w:r w:rsidRPr="00797A39">
        <w:rPr>
          <w:rFonts w:ascii="Times New Roman" w:hAnsi="Times New Roman" w:cs="Times New Roman"/>
          <w:sz w:val="22"/>
          <w:szCs w:val="22"/>
        </w:rPr>
        <w:t xml:space="preserve">Nearly sixty-percent of GRANI’s organizational funding comes from analytical and research contracts for clients such as the Higher School of Economics. This contract work provides institutional support and financial sustainability, while project funding comes from international and domestic foundations (Ford, </w:t>
      </w:r>
      <w:r w:rsidRPr="00797A39">
        <w:rPr>
          <w:rFonts w:ascii="Times New Roman" w:hAnsi="Times New Roman" w:cs="Times New Roman"/>
          <w:sz w:val="22"/>
          <w:szCs w:val="22"/>
        </w:rPr>
        <w:lastRenderedPageBreak/>
        <w:t>Mott, and OSF, along with the Evolution and Philanthropy Company and the Agency for Social Information</w:t>
      </w:r>
      <w:r w:rsidR="00994D36" w:rsidRPr="00797A39">
        <w:rPr>
          <w:rFonts w:ascii="Times New Roman" w:hAnsi="Times New Roman" w:cs="Times New Roman"/>
          <w:sz w:val="22"/>
          <w:szCs w:val="22"/>
        </w:rPr>
        <w:t>)</w:t>
      </w:r>
      <w:r w:rsidRPr="00797A39">
        <w:rPr>
          <w:rFonts w:ascii="Times New Roman" w:hAnsi="Times New Roman" w:cs="Times New Roman"/>
          <w:sz w:val="22"/>
          <w:szCs w:val="22"/>
        </w:rPr>
        <w:t xml:space="preserve"> and government agencies (the Perm regional and city administrations and the Russian Ministry of Economic Development). The RP has been supporting GRANI since 2008, allowing the organization to work specifically on empowering non-institutionalized actors and movements, and integrating their activities into municipal policy-making in the Perm Region. </w:t>
      </w:r>
    </w:p>
    <w:p w:rsidR="00DC44B8" w:rsidRPr="00797A39" w:rsidRDefault="00F3728F" w:rsidP="00427D70">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is critically examining ways to engage with these self-organized, non-registered civic groups as alternative means of advocacy and public mobilization, particularly with traditional NGOs under threat. Moreover, we hope to foster stronger connections between non-institutionalized actors and the NGO community. As a supportive interlocutor between civic initiatives, NGOs, and local authorities, GRANI can serve as a model in this regard. In 2014, as GRANI continues its work with Perm’s local groups, the RP hopes to learn new approaches and best practices that could be applied to other regional cities. </w:t>
      </w:r>
    </w:p>
    <w:p w:rsidR="00227AE9" w:rsidRPr="00797A39" w:rsidRDefault="00227AE9" w:rsidP="00427D70">
      <w:pPr>
        <w:spacing w:after="120"/>
        <w:rPr>
          <w:rFonts w:ascii="Times New Roman" w:hAnsi="Times New Roman" w:cs="Times New Roman"/>
          <w:sz w:val="22"/>
          <w:szCs w:val="22"/>
        </w:rPr>
      </w:pPr>
    </w:p>
    <w:p w:rsidR="00570922" w:rsidRPr="00797A39" w:rsidRDefault="0076739C" w:rsidP="00567EA2">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Russia Project</w:t>
      </w:r>
      <w:r w:rsidR="00364833" w:rsidRPr="00797A39">
        <w:rPr>
          <w:rFonts w:ascii="Times New Roman" w:hAnsi="Times New Roman" w:cs="Times New Roman"/>
          <w:b/>
        </w:rPr>
        <w:t xml:space="preserve"> Initiatives </w:t>
      </w:r>
    </w:p>
    <w:p w:rsidR="008D1D42" w:rsidRPr="00797A39" w:rsidRDefault="0083370C" w:rsidP="0076739C">
      <w:pPr>
        <w:rPr>
          <w:rFonts w:ascii="Times New Roman" w:hAnsi="Times New Roman" w:cs="Times New Roman"/>
          <w:b/>
          <w:sz w:val="22"/>
          <w:szCs w:val="22"/>
        </w:rPr>
      </w:pPr>
      <w:r w:rsidRPr="00797A39">
        <w:rPr>
          <w:rFonts w:ascii="Times New Roman" w:hAnsi="Times New Roman" w:cs="Times New Roman"/>
          <w:b/>
          <w:sz w:val="22"/>
          <w:szCs w:val="22"/>
        </w:rPr>
        <w:t xml:space="preserve">Initiative 1: </w:t>
      </w:r>
      <w:r w:rsidR="009A74EE" w:rsidRPr="00797A39">
        <w:rPr>
          <w:rFonts w:ascii="Times New Roman" w:hAnsi="Times New Roman" w:cs="Times New Roman"/>
          <w:b/>
          <w:sz w:val="22"/>
          <w:szCs w:val="22"/>
        </w:rPr>
        <w:t>Mitigating the negative impact</w:t>
      </w:r>
      <w:r w:rsidR="006F1EC2">
        <w:rPr>
          <w:rFonts w:ascii="Times New Roman" w:hAnsi="Times New Roman" w:cs="Times New Roman"/>
          <w:b/>
          <w:sz w:val="22"/>
          <w:szCs w:val="22"/>
        </w:rPr>
        <w:t xml:space="preserve"> of the </w:t>
      </w:r>
      <w:r w:rsidR="008D1D42" w:rsidRPr="00797A39">
        <w:rPr>
          <w:rFonts w:ascii="Times New Roman" w:hAnsi="Times New Roman" w:cs="Times New Roman"/>
          <w:b/>
          <w:sz w:val="22"/>
          <w:szCs w:val="22"/>
        </w:rPr>
        <w:t xml:space="preserve">NGO legislation </w:t>
      </w:r>
      <w:r w:rsidR="001E6188" w:rsidRPr="00797A39">
        <w:rPr>
          <w:rFonts w:ascii="Times New Roman" w:hAnsi="Times New Roman" w:cs="Times New Roman"/>
          <w:b/>
          <w:sz w:val="22"/>
          <w:szCs w:val="22"/>
        </w:rPr>
        <w:t>via domestic advocacy</w:t>
      </w:r>
    </w:p>
    <w:p w:rsidR="00EB4AE9" w:rsidRPr="00797A39" w:rsidRDefault="001E6188" w:rsidP="00EF23C5">
      <w:pPr>
        <w:spacing w:after="120"/>
        <w:rPr>
          <w:rFonts w:ascii="Times New Roman" w:hAnsi="Times New Roman" w:cs="Times New Roman"/>
          <w:sz w:val="22"/>
          <w:szCs w:val="22"/>
        </w:rPr>
      </w:pPr>
      <w:r w:rsidRPr="00797A39">
        <w:rPr>
          <w:rFonts w:ascii="Times New Roman" w:hAnsi="Times New Roman" w:cs="Times New Roman"/>
          <w:sz w:val="22"/>
          <w:szCs w:val="22"/>
        </w:rPr>
        <w:t>One</w:t>
      </w:r>
      <w:r w:rsidR="00EF23C5" w:rsidRPr="00797A39">
        <w:rPr>
          <w:rFonts w:ascii="Times New Roman" w:hAnsi="Times New Roman" w:cs="Times New Roman"/>
          <w:sz w:val="22"/>
          <w:szCs w:val="22"/>
        </w:rPr>
        <w:t xml:space="preserve"> </w:t>
      </w:r>
      <w:r w:rsidR="00F56760" w:rsidRPr="00797A39">
        <w:rPr>
          <w:rFonts w:ascii="Times New Roman" w:hAnsi="Times New Roman" w:cs="Times New Roman"/>
          <w:sz w:val="22"/>
          <w:szCs w:val="22"/>
        </w:rPr>
        <w:t xml:space="preserve">programmatic </w:t>
      </w:r>
      <w:r w:rsidR="00EF23C5" w:rsidRPr="00797A39">
        <w:rPr>
          <w:rFonts w:ascii="Times New Roman" w:hAnsi="Times New Roman" w:cs="Times New Roman"/>
          <w:sz w:val="22"/>
          <w:szCs w:val="22"/>
        </w:rPr>
        <w:t xml:space="preserve">response </w:t>
      </w:r>
      <w:r w:rsidR="007916A9" w:rsidRPr="00797A39">
        <w:rPr>
          <w:rFonts w:ascii="Times New Roman" w:hAnsi="Times New Roman" w:cs="Times New Roman"/>
          <w:sz w:val="22"/>
          <w:szCs w:val="22"/>
        </w:rPr>
        <w:t xml:space="preserve">to the “foreign agent” </w:t>
      </w:r>
      <w:r w:rsidR="009A74EE" w:rsidRPr="00797A39">
        <w:rPr>
          <w:rFonts w:ascii="Times New Roman" w:hAnsi="Times New Roman" w:cs="Times New Roman"/>
          <w:sz w:val="22"/>
          <w:szCs w:val="22"/>
        </w:rPr>
        <w:t xml:space="preserve">and </w:t>
      </w:r>
      <w:proofErr w:type="spellStart"/>
      <w:r w:rsidR="009A74EE" w:rsidRPr="00797A39">
        <w:rPr>
          <w:rFonts w:ascii="Times New Roman" w:hAnsi="Times New Roman" w:cs="Times New Roman"/>
          <w:sz w:val="22"/>
          <w:szCs w:val="22"/>
        </w:rPr>
        <w:t>Dima</w:t>
      </w:r>
      <w:proofErr w:type="spellEnd"/>
      <w:r w:rsidR="009A74EE" w:rsidRPr="00797A39">
        <w:rPr>
          <w:rFonts w:ascii="Times New Roman" w:hAnsi="Times New Roman" w:cs="Times New Roman"/>
          <w:sz w:val="22"/>
          <w:szCs w:val="22"/>
        </w:rPr>
        <w:t xml:space="preserve"> </w:t>
      </w:r>
      <w:proofErr w:type="spellStart"/>
      <w:r w:rsidR="009A74EE" w:rsidRPr="00797A39">
        <w:rPr>
          <w:rFonts w:ascii="Times New Roman" w:hAnsi="Times New Roman" w:cs="Times New Roman"/>
          <w:sz w:val="22"/>
          <w:szCs w:val="22"/>
        </w:rPr>
        <w:t>Yakovlev</w:t>
      </w:r>
      <w:proofErr w:type="spellEnd"/>
      <w:r w:rsidR="009A74EE" w:rsidRPr="00797A39">
        <w:rPr>
          <w:rFonts w:ascii="Times New Roman" w:hAnsi="Times New Roman" w:cs="Times New Roman"/>
          <w:sz w:val="22"/>
          <w:szCs w:val="22"/>
        </w:rPr>
        <w:t xml:space="preserve"> </w:t>
      </w:r>
      <w:r w:rsidR="007916A9" w:rsidRPr="00797A39">
        <w:rPr>
          <w:rFonts w:ascii="Times New Roman" w:hAnsi="Times New Roman" w:cs="Times New Roman"/>
          <w:sz w:val="22"/>
          <w:szCs w:val="22"/>
        </w:rPr>
        <w:t>law</w:t>
      </w:r>
      <w:r w:rsidR="009A74EE" w:rsidRPr="00797A39">
        <w:rPr>
          <w:rFonts w:ascii="Times New Roman" w:hAnsi="Times New Roman" w:cs="Times New Roman"/>
          <w:sz w:val="22"/>
          <w:szCs w:val="22"/>
        </w:rPr>
        <w:t>s</w:t>
      </w:r>
      <w:r w:rsidR="007916A9" w:rsidRPr="00797A39">
        <w:rPr>
          <w:rFonts w:ascii="Times New Roman" w:hAnsi="Times New Roman" w:cs="Times New Roman"/>
          <w:sz w:val="22"/>
          <w:szCs w:val="22"/>
        </w:rPr>
        <w:t xml:space="preserve"> </w:t>
      </w:r>
      <w:r w:rsidR="00EF23C5" w:rsidRPr="00797A39">
        <w:rPr>
          <w:rFonts w:ascii="Times New Roman" w:hAnsi="Times New Roman" w:cs="Times New Roman"/>
          <w:sz w:val="22"/>
          <w:szCs w:val="22"/>
        </w:rPr>
        <w:t xml:space="preserve">could be </w:t>
      </w:r>
      <w:r w:rsidR="00D003E1" w:rsidRPr="00797A39">
        <w:rPr>
          <w:rFonts w:ascii="Times New Roman" w:hAnsi="Times New Roman" w:cs="Times New Roman"/>
          <w:sz w:val="22"/>
          <w:szCs w:val="22"/>
        </w:rPr>
        <w:t xml:space="preserve">a </w:t>
      </w:r>
      <w:r w:rsidR="007916A9" w:rsidRPr="00797A39">
        <w:rPr>
          <w:rFonts w:ascii="Times New Roman" w:hAnsi="Times New Roman" w:cs="Times New Roman"/>
          <w:sz w:val="22"/>
          <w:szCs w:val="22"/>
        </w:rPr>
        <w:t>direct</w:t>
      </w:r>
      <w:r w:rsidR="00D003E1" w:rsidRPr="00797A39">
        <w:rPr>
          <w:rFonts w:ascii="Times New Roman" w:hAnsi="Times New Roman" w:cs="Times New Roman"/>
          <w:sz w:val="22"/>
          <w:szCs w:val="22"/>
        </w:rPr>
        <w:t xml:space="preserve"> struggle</w:t>
      </w:r>
      <w:r w:rsidR="00EF23C5" w:rsidRPr="00797A39">
        <w:rPr>
          <w:rFonts w:ascii="Times New Roman" w:hAnsi="Times New Roman" w:cs="Times New Roman"/>
          <w:sz w:val="22"/>
          <w:szCs w:val="22"/>
        </w:rPr>
        <w:t xml:space="preserve"> for their </w:t>
      </w:r>
      <w:r w:rsidR="00D003E1" w:rsidRPr="00797A39">
        <w:rPr>
          <w:rFonts w:ascii="Times New Roman" w:hAnsi="Times New Roman" w:cs="Times New Roman"/>
          <w:sz w:val="22"/>
          <w:szCs w:val="22"/>
        </w:rPr>
        <w:t xml:space="preserve">complete </w:t>
      </w:r>
      <w:r w:rsidR="00EF23C5" w:rsidRPr="00797A39">
        <w:rPr>
          <w:rFonts w:ascii="Times New Roman" w:hAnsi="Times New Roman" w:cs="Times New Roman"/>
          <w:sz w:val="22"/>
          <w:szCs w:val="22"/>
        </w:rPr>
        <w:t xml:space="preserve">retraction via </w:t>
      </w:r>
      <w:r w:rsidR="00F56760" w:rsidRPr="00797A39">
        <w:rPr>
          <w:rFonts w:ascii="Times New Roman" w:hAnsi="Times New Roman" w:cs="Times New Roman"/>
          <w:sz w:val="22"/>
          <w:szCs w:val="22"/>
        </w:rPr>
        <w:t xml:space="preserve">domestic and </w:t>
      </w:r>
      <w:r w:rsidR="00EF23C5" w:rsidRPr="00797A39">
        <w:rPr>
          <w:rFonts w:ascii="Times New Roman" w:hAnsi="Times New Roman" w:cs="Times New Roman"/>
          <w:sz w:val="22"/>
          <w:szCs w:val="22"/>
        </w:rPr>
        <w:t xml:space="preserve">international advocacy. </w:t>
      </w:r>
      <w:r w:rsidR="007916A9" w:rsidRPr="00797A39">
        <w:rPr>
          <w:rFonts w:ascii="Times New Roman" w:hAnsi="Times New Roman" w:cs="Times New Roman"/>
          <w:sz w:val="22"/>
          <w:szCs w:val="22"/>
        </w:rPr>
        <w:t xml:space="preserve">However, the current regime has proven to be </w:t>
      </w:r>
      <w:r w:rsidR="009A74EE" w:rsidRPr="00797A39">
        <w:rPr>
          <w:rFonts w:ascii="Times New Roman" w:hAnsi="Times New Roman" w:cs="Times New Roman"/>
          <w:sz w:val="22"/>
          <w:szCs w:val="22"/>
        </w:rPr>
        <w:t xml:space="preserve">largely </w:t>
      </w:r>
      <w:r w:rsidR="007916A9" w:rsidRPr="00797A39">
        <w:rPr>
          <w:rFonts w:ascii="Times New Roman" w:hAnsi="Times New Roman" w:cs="Times New Roman"/>
          <w:sz w:val="22"/>
          <w:szCs w:val="22"/>
        </w:rPr>
        <w:t xml:space="preserve">unresponsive to Western pressure on domestic policy issues. There is </w:t>
      </w:r>
      <w:r w:rsidR="00B34019" w:rsidRPr="00797A39">
        <w:rPr>
          <w:rFonts w:ascii="Times New Roman" w:hAnsi="Times New Roman" w:cs="Times New Roman"/>
          <w:sz w:val="22"/>
          <w:szCs w:val="22"/>
        </w:rPr>
        <w:t xml:space="preserve">at times </w:t>
      </w:r>
      <w:r w:rsidR="007916A9" w:rsidRPr="00797A39">
        <w:rPr>
          <w:rFonts w:ascii="Times New Roman" w:hAnsi="Times New Roman" w:cs="Times New Roman"/>
          <w:sz w:val="22"/>
          <w:szCs w:val="22"/>
        </w:rPr>
        <w:t xml:space="preserve">even an inverse relationship between direct international advocacy and effective outcomes, as </w:t>
      </w:r>
      <w:r w:rsidR="009A74EE" w:rsidRPr="00797A39">
        <w:rPr>
          <w:rFonts w:ascii="Times New Roman" w:hAnsi="Times New Roman" w:cs="Times New Roman"/>
          <w:sz w:val="22"/>
          <w:szCs w:val="22"/>
        </w:rPr>
        <w:t>was</w:t>
      </w:r>
      <w:r w:rsidR="007916A9" w:rsidRPr="00797A39">
        <w:rPr>
          <w:rFonts w:ascii="Times New Roman" w:hAnsi="Times New Roman" w:cs="Times New Roman"/>
          <w:sz w:val="22"/>
          <w:szCs w:val="22"/>
        </w:rPr>
        <w:t xml:space="preserve"> seen in the highly publicized Pussy Riot trial</w:t>
      </w:r>
      <w:r w:rsidR="00D003E1" w:rsidRPr="00797A39">
        <w:rPr>
          <w:rFonts w:ascii="Times New Roman" w:hAnsi="Times New Roman" w:cs="Times New Roman"/>
          <w:sz w:val="22"/>
          <w:szCs w:val="22"/>
        </w:rPr>
        <w:t>.</w:t>
      </w:r>
      <w:r w:rsidR="00003C83" w:rsidRPr="00797A39">
        <w:rPr>
          <w:rFonts w:ascii="Times New Roman" w:hAnsi="Times New Roman" w:cs="Times New Roman"/>
          <w:sz w:val="22"/>
          <w:szCs w:val="22"/>
        </w:rPr>
        <w:t xml:space="preserve"> T</w:t>
      </w:r>
      <w:r w:rsidR="001F1DA1" w:rsidRPr="00797A39">
        <w:rPr>
          <w:rFonts w:ascii="Times New Roman" w:hAnsi="Times New Roman" w:cs="Times New Roman"/>
          <w:sz w:val="22"/>
          <w:szCs w:val="22"/>
        </w:rPr>
        <w:t xml:space="preserve">his </w:t>
      </w:r>
      <w:r w:rsidR="00D003E1" w:rsidRPr="00797A39">
        <w:rPr>
          <w:rFonts w:ascii="Times New Roman" w:hAnsi="Times New Roman" w:cs="Times New Roman"/>
          <w:sz w:val="22"/>
          <w:szCs w:val="22"/>
        </w:rPr>
        <w:t xml:space="preserve">does </w:t>
      </w:r>
      <w:r w:rsidR="009B1E06" w:rsidRPr="00797A39">
        <w:rPr>
          <w:rFonts w:ascii="Times New Roman" w:hAnsi="Times New Roman" w:cs="Times New Roman"/>
          <w:sz w:val="22"/>
          <w:szCs w:val="22"/>
        </w:rPr>
        <w:t>not mean that advocacy is fruitless or unwarranted</w:t>
      </w:r>
      <w:r w:rsidR="00003C83" w:rsidRPr="00797A39">
        <w:rPr>
          <w:rFonts w:ascii="Times New Roman" w:hAnsi="Times New Roman" w:cs="Times New Roman"/>
          <w:sz w:val="22"/>
          <w:szCs w:val="22"/>
        </w:rPr>
        <w:t>; i</w:t>
      </w:r>
      <w:r w:rsidR="009B1E06" w:rsidRPr="00797A39">
        <w:rPr>
          <w:rFonts w:ascii="Times New Roman" w:hAnsi="Times New Roman" w:cs="Times New Roman"/>
          <w:sz w:val="22"/>
          <w:szCs w:val="22"/>
        </w:rPr>
        <w:t>n point of fact,</w:t>
      </w:r>
      <w:r w:rsidR="00003C83" w:rsidRPr="00797A39">
        <w:rPr>
          <w:rFonts w:ascii="Times New Roman" w:hAnsi="Times New Roman" w:cs="Times New Roman"/>
          <w:sz w:val="22"/>
          <w:szCs w:val="22"/>
        </w:rPr>
        <w:t xml:space="preserve"> it demands reimagining</w:t>
      </w:r>
      <w:r w:rsidR="007916A9" w:rsidRPr="00797A39">
        <w:rPr>
          <w:rFonts w:ascii="Times New Roman" w:hAnsi="Times New Roman" w:cs="Times New Roman"/>
          <w:sz w:val="22"/>
          <w:szCs w:val="22"/>
        </w:rPr>
        <w:t>.</w:t>
      </w:r>
      <w:r w:rsidR="00D003E1" w:rsidRPr="00797A39">
        <w:rPr>
          <w:rFonts w:ascii="Times New Roman" w:hAnsi="Times New Roman" w:cs="Times New Roman"/>
          <w:sz w:val="22"/>
          <w:szCs w:val="22"/>
        </w:rPr>
        <w:t xml:space="preserve"> </w:t>
      </w:r>
      <w:r w:rsidR="00EB4AE9" w:rsidRPr="00797A39">
        <w:rPr>
          <w:rFonts w:ascii="Times New Roman" w:hAnsi="Times New Roman" w:cs="Times New Roman"/>
          <w:sz w:val="22"/>
          <w:szCs w:val="22"/>
        </w:rPr>
        <w:t>I</w:t>
      </w:r>
      <w:r w:rsidR="00D003E1" w:rsidRPr="00797A39">
        <w:rPr>
          <w:rFonts w:ascii="Times New Roman" w:hAnsi="Times New Roman" w:cs="Times New Roman"/>
          <w:sz w:val="22"/>
          <w:szCs w:val="22"/>
        </w:rPr>
        <w:t xml:space="preserve">n the current context, the RP sees </w:t>
      </w:r>
      <w:r w:rsidR="00EB4AE9" w:rsidRPr="00797A39">
        <w:rPr>
          <w:rFonts w:ascii="Times New Roman" w:hAnsi="Times New Roman" w:cs="Times New Roman"/>
          <w:sz w:val="22"/>
          <w:szCs w:val="22"/>
        </w:rPr>
        <w:t xml:space="preserve">a multi-faceted domestic advocacy approach as fundamental for these laws to be diminished, if not jettisoned. </w:t>
      </w:r>
    </w:p>
    <w:p w:rsidR="00255DD3" w:rsidRPr="00797A39" w:rsidRDefault="007916A9" w:rsidP="009A74EE">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Presidential Council on Human Rights </w:t>
      </w:r>
      <w:r w:rsidR="00246035" w:rsidRPr="00797A39">
        <w:rPr>
          <w:rFonts w:ascii="Times New Roman" w:hAnsi="Times New Roman" w:cs="Times New Roman"/>
          <w:sz w:val="22"/>
          <w:szCs w:val="22"/>
        </w:rPr>
        <w:t xml:space="preserve">and Civil Society </w:t>
      </w:r>
      <w:r w:rsidRPr="00797A39">
        <w:rPr>
          <w:rFonts w:ascii="Times New Roman" w:hAnsi="Times New Roman" w:cs="Times New Roman"/>
          <w:sz w:val="22"/>
          <w:szCs w:val="22"/>
        </w:rPr>
        <w:t xml:space="preserve">has already proposed specific </w:t>
      </w:r>
      <w:r w:rsidR="002636AF" w:rsidRPr="00797A39">
        <w:rPr>
          <w:rFonts w:ascii="Times New Roman" w:hAnsi="Times New Roman" w:cs="Times New Roman"/>
          <w:sz w:val="22"/>
          <w:szCs w:val="22"/>
        </w:rPr>
        <w:t>amendments</w:t>
      </w:r>
      <w:r w:rsidR="00246035" w:rsidRPr="00797A39">
        <w:rPr>
          <w:rFonts w:ascii="Times New Roman" w:hAnsi="Times New Roman" w:cs="Times New Roman"/>
          <w:sz w:val="22"/>
          <w:szCs w:val="22"/>
        </w:rPr>
        <w:t xml:space="preserve"> to the existing legislation, hoping to change</w:t>
      </w:r>
      <w:r w:rsidRPr="00797A39">
        <w:rPr>
          <w:rFonts w:ascii="Times New Roman" w:hAnsi="Times New Roman" w:cs="Times New Roman"/>
          <w:sz w:val="22"/>
          <w:szCs w:val="22"/>
        </w:rPr>
        <w:t xml:space="preserve"> the “foreign agent”</w:t>
      </w:r>
      <w:r w:rsidR="00B65E7F" w:rsidRPr="00797A39">
        <w:rPr>
          <w:rFonts w:ascii="Times New Roman" w:hAnsi="Times New Roman" w:cs="Times New Roman"/>
          <w:sz w:val="22"/>
          <w:szCs w:val="22"/>
        </w:rPr>
        <w:t xml:space="preserve"> label</w:t>
      </w:r>
      <w:r w:rsidRPr="00797A39">
        <w:rPr>
          <w:rFonts w:ascii="Times New Roman" w:hAnsi="Times New Roman" w:cs="Times New Roman"/>
          <w:sz w:val="22"/>
          <w:szCs w:val="22"/>
        </w:rPr>
        <w:t xml:space="preserve"> to the more innocuous “organization receiving foreign funding.” </w:t>
      </w:r>
      <w:r w:rsidR="00246035" w:rsidRPr="00797A39">
        <w:rPr>
          <w:rFonts w:ascii="Times New Roman" w:hAnsi="Times New Roman" w:cs="Times New Roman"/>
          <w:sz w:val="22"/>
          <w:szCs w:val="22"/>
        </w:rPr>
        <w:t>W</w:t>
      </w:r>
      <w:r w:rsidRPr="00797A39">
        <w:rPr>
          <w:rFonts w:ascii="Times New Roman" w:hAnsi="Times New Roman" w:cs="Times New Roman"/>
          <w:sz w:val="22"/>
          <w:szCs w:val="22"/>
        </w:rPr>
        <w:t xml:space="preserve">e </w:t>
      </w:r>
      <w:r w:rsidR="000712C3" w:rsidRPr="00797A39">
        <w:rPr>
          <w:rFonts w:ascii="Times New Roman" w:hAnsi="Times New Roman" w:cs="Times New Roman"/>
          <w:sz w:val="22"/>
          <w:szCs w:val="22"/>
        </w:rPr>
        <w:t xml:space="preserve">want </w:t>
      </w:r>
      <w:r w:rsidRPr="00797A39">
        <w:rPr>
          <w:rFonts w:ascii="Times New Roman" w:hAnsi="Times New Roman" w:cs="Times New Roman"/>
          <w:sz w:val="22"/>
          <w:szCs w:val="22"/>
        </w:rPr>
        <w:t xml:space="preserve">to see these </w:t>
      </w:r>
      <w:r w:rsidR="00246035" w:rsidRPr="00797A39">
        <w:rPr>
          <w:rFonts w:ascii="Times New Roman" w:hAnsi="Times New Roman" w:cs="Times New Roman"/>
          <w:sz w:val="22"/>
          <w:szCs w:val="22"/>
        </w:rPr>
        <w:t xml:space="preserve">amendments passed and the </w:t>
      </w:r>
      <w:r w:rsidRPr="00797A39">
        <w:rPr>
          <w:rFonts w:ascii="Times New Roman" w:hAnsi="Times New Roman" w:cs="Times New Roman"/>
          <w:sz w:val="22"/>
          <w:szCs w:val="22"/>
        </w:rPr>
        <w:t>legislation</w:t>
      </w:r>
      <w:r w:rsidR="00246035" w:rsidRPr="00797A39">
        <w:rPr>
          <w:rFonts w:ascii="Times New Roman" w:hAnsi="Times New Roman" w:cs="Times New Roman"/>
          <w:sz w:val="22"/>
          <w:szCs w:val="22"/>
        </w:rPr>
        <w:t xml:space="preserve"> brought </w:t>
      </w:r>
      <w:r w:rsidRPr="00797A39">
        <w:rPr>
          <w:rFonts w:ascii="Times New Roman" w:hAnsi="Times New Roman" w:cs="Times New Roman"/>
          <w:sz w:val="22"/>
          <w:szCs w:val="22"/>
        </w:rPr>
        <w:t xml:space="preserve">in line with international standards. In </w:t>
      </w:r>
      <w:r w:rsidR="00246035" w:rsidRPr="00797A39">
        <w:rPr>
          <w:rFonts w:ascii="Times New Roman" w:hAnsi="Times New Roman" w:cs="Times New Roman"/>
          <w:sz w:val="22"/>
          <w:szCs w:val="22"/>
        </w:rPr>
        <w:t>an ideal scenario</w:t>
      </w:r>
      <w:r w:rsidRPr="00797A39">
        <w:rPr>
          <w:rFonts w:ascii="Times New Roman" w:hAnsi="Times New Roman" w:cs="Times New Roman"/>
          <w:sz w:val="22"/>
          <w:szCs w:val="22"/>
        </w:rPr>
        <w:t xml:space="preserve">, we would </w:t>
      </w:r>
      <w:r w:rsidR="000712C3" w:rsidRPr="00797A39">
        <w:rPr>
          <w:rFonts w:ascii="Times New Roman" w:hAnsi="Times New Roman" w:cs="Times New Roman"/>
          <w:sz w:val="22"/>
          <w:szCs w:val="22"/>
        </w:rPr>
        <w:t xml:space="preserve">clearly </w:t>
      </w:r>
      <w:r w:rsidRPr="00797A39">
        <w:rPr>
          <w:rFonts w:ascii="Times New Roman" w:hAnsi="Times New Roman" w:cs="Times New Roman"/>
          <w:sz w:val="22"/>
          <w:szCs w:val="22"/>
        </w:rPr>
        <w:t>hope for a full reversal of the laws.</w:t>
      </w:r>
      <w:r w:rsidR="00111A64" w:rsidRPr="00797A39">
        <w:rPr>
          <w:rFonts w:ascii="Times New Roman" w:hAnsi="Times New Roman" w:cs="Times New Roman"/>
          <w:sz w:val="22"/>
          <w:szCs w:val="22"/>
        </w:rPr>
        <w:t xml:space="preserve"> M</w:t>
      </w:r>
      <w:r w:rsidR="009A74EE" w:rsidRPr="00797A39">
        <w:rPr>
          <w:rFonts w:ascii="Times New Roman" w:hAnsi="Times New Roman" w:cs="Times New Roman"/>
          <w:sz w:val="22"/>
          <w:szCs w:val="22"/>
        </w:rPr>
        <w:t xml:space="preserve">ore realistically, </w:t>
      </w:r>
      <w:r w:rsidR="00111A64" w:rsidRPr="00797A39">
        <w:rPr>
          <w:rFonts w:ascii="Times New Roman" w:hAnsi="Times New Roman" w:cs="Times New Roman"/>
          <w:sz w:val="22"/>
          <w:szCs w:val="22"/>
        </w:rPr>
        <w:t xml:space="preserve">however, </w:t>
      </w:r>
      <w:r w:rsidR="009A74EE" w:rsidRPr="00797A39">
        <w:rPr>
          <w:rFonts w:ascii="Times New Roman" w:hAnsi="Times New Roman" w:cs="Times New Roman"/>
          <w:sz w:val="22"/>
          <w:szCs w:val="22"/>
        </w:rPr>
        <w:t>we aim</w:t>
      </w:r>
      <w:r w:rsidRPr="00797A39">
        <w:rPr>
          <w:rFonts w:ascii="Times New Roman" w:hAnsi="Times New Roman" w:cs="Times New Roman"/>
          <w:sz w:val="22"/>
          <w:szCs w:val="22"/>
        </w:rPr>
        <w:t xml:space="preserve"> </w:t>
      </w:r>
      <w:r w:rsidR="00111A64" w:rsidRPr="00797A39">
        <w:rPr>
          <w:rFonts w:ascii="Times New Roman" w:hAnsi="Times New Roman" w:cs="Times New Roman"/>
          <w:sz w:val="22"/>
          <w:szCs w:val="22"/>
        </w:rPr>
        <w:t xml:space="preserve">with this initiative </w:t>
      </w:r>
      <w:r w:rsidR="009A74EE" w:rsidRPr="00797A39">
        <w:rPr>
          <w:rFonts w:ascii="Times New Roman" w:hAnsi="Times New Roman" w:cs="Times New Roman"/>
          <w:sz w:val="22"/>
          <w:szCs w:val="22"/>
        </w:rPr>
        <w:t xml:space="preserve">to protect NGOs’ ability to work and maintain their relevance in the short term. </w:t>
      </w:r>
      <w:r w:rsidR="00E94BD2" w:rsidRPr="00797A39">
        <w:rPr>
          <w:rFonts w:ascii="Times New Roman" w:hAnsi="Times New Roman" w:cs="Times New Roman"/>
          <w:sz w:val="22"/>
          <w:szCs w:val="22"/>
        </w:rPr>
        <w:t>In the long</w:t>
      </w:r>
      <w:r w:rsidR="00246035" w:rsidRPr="00797A39">
        <w:rPr>
          <w:rFonts w:ascii="Times New Roman" w:hAnsi="Times New Roman" w:cs="Times New Roman"/>
          <w:sz w:val="22"/>
          <w:szCs w:val="22"/>
        </w:rPr>
        <w:t>er</w:t>
      </w:r>
      <w:r w:rsidR="00E94BD2" w:rsidRPr="00797A39">
        <w:rPr>
          <w:rFonts w:ascii="Times New Roman" w:hAnsi="Times New Roman" w:cs="Times New Roman"/>
          <w:sz w:val="22"/>
          <w:szCs w:val="22"/>
        </w:rPr>
        <w:t xml:space="preserve"> term, w</w:t>
      </w:r>
      <w:r w:rsidR="009A74EE" w:rsidRPr="00797A39">
        <w:rPr>
          <w:rFonts w:ascii="Times New Roman" w:hAnsi="Times New Roman" w:cs="Times New Roman"/>
          <w:sz w:val="22"/>
          <w:szCs w:val="22"/>
        </w:rPr>
        <w:t xml:space="preserve">e hope to lay the groundwork for these organizations to emerge even stronger and more </w:t>
      </w:r>
      <w:r w:rsidR="00E94BD2" w:rsidRPr="00797A39">
        <w:rPr>
          <w:rFonts w:ascii="Times New Roman" w:hAnsi="Times New Roman" w:cs="Times New Roman"/>
          <w:sz w:val="22"/>
          <w:szCs w:val="22"/>
        </w:rPr>
        <w:t xml:space="preserve">sustainable – with a </w:t>
      </w:r>
      <w:r w:rsidR="00246035" w:rsidRPr="00797A39">
        <w:rPr>
          <w:rFonts w:ascii="Times New Roman" w:hAnsi="Times New Roman" w:cs="Times New Roman"/>
          <w:sz w:val="22"/>
          <w:szCs w:val="22"/>
        </w:rPr>
        <w:t xml:space="preserve">solid </w:t>
      </w:r>
      <w:r w:rsidR="00E94BD2" w:rsidRPr="00797A39">
        <w:rPr>
          <w:rFonts w:ascii="Times New Roman" w:hAnsi="Times New Roman" w:cs="Times New Roman"/>
          <w:sz w:val="22"/>
          <w:szCs w:val="22"/>
        </w:rPr>
        <w:t>legal basis for the legitimacy of their work</w:t>
      </w:r>
      <w:r w:rsidR="00EB4AE9" w:rsidRPr="00797A39">
        <w:rPr>
          <w:rFonts w:ascii="Times New Roman" w:hAnsi="Times New Roman" w:cs="Times New Roman"/>
          <w:sz w:val="22"/>
          <w:szCs w:val="22"/>
        </w:rPr>
        <w:t>, the ability to advocate on their own behalf,</w:t>
      </w:r>
      <w:r w:rsidR="00E94BD2" w:rsidRPr="00797A39">
        <w:rPr>
          <w:rFonts w:ascii="Times New Roman" w:hAnsi="Times New Roman" w:cs="Times New Roman"/>
          <w:sz w:val="22"/>
          <w:szCs w:val="22"/>
        </w:rPr>
        <w:t xml:space="preserve"> and a vocal community of public allies.</w:t>
      </w:r>
    </w:p>
    <w:p w:rsidR="00E4699C" w:rsidRPr="00797A39" w:rsidRDefault="002C68CE" w:rsidP="00714D24">
      <w:pPr>
        <w:spacing w:after="120"/>
        <w:rPr>
          <w:rFonts w:ascii="Times New Roman" w:hAnsi="Times New Roman" w:cs="Times New Roman"/>
          <w:sz w:val="22"/>
          <w:szCs w:val="22"/>
        </w:rPr>
      </w:pPr>
      <w:r w:rsidRPr="00797A39">
        <w:rPr>
          <w:rFonts w:ascii="Times New Roman" w:hAnsi="Times New Roman" w:cs="Times New Roman"/>
          <w:sz w:val="22"/>
          <w:szCs w:val="22"/>
        </w:rPr>
        <w:t>Given that the situation is changing rapidly, with many additional legal charges expected in autumn of 2013, we cannot predict how feasible the following outcomes will be over the next four years. In the worst case scenario – if organizations are forced to shut down, drastically modify their activities, or work in exile – our approach will necessarily need to be modified. We would likely need to restrict our activities to monitoring of</w:t>
      </w:r>
      <w:r w:rsidR="00D44282" w:rsidRPr="00797A39">
        <w:rPr>
          <w:rFonts w:ascii="Times New Roman" w:hAnsi="Times New Roman" w:cs="Times New Roman"/>
          <w:sz w:val="22"/>
          <w:szCs w:val="22"/>
        </w:rPr>
        <w:t xml:space="preserve"> court</w:t>
      </w:r>
      <w:r w:rsidRPr="00797A39">
        <w:rPr>
          <w:rFonts w:ascii="Times New Roman" w:hAnsi="Times New Roman" w:cs="Times New Roman"/>
          <w:sz w:val="22"/>
          <w:szCs w:val="22"/>
        </w:rPr>
        <w:t xml:space="preserve"> cases and violations, </w:t>
      </w:r>
      <w:r w:rsidR="00D44282" w:rsidRPr="00797A39">
        <w:rPr>
          <w:rFonts w:ascii="Times New Roman" w:hAnsi="Times New Roman" w:cs="Times New Roman"/>
          <w:sz w:val="22"/>
          <w:szCs w:val="22"/>
        </w:rPr>
        <w:t xml:space="preserve">supporting organizations in transitioning their work abroad, </w:t>
      </w:r>
      <w:r w:rsidRPr="00797A39">
        <w:rPr>
          <w:rFonts w:ascii="Times New Roman" w:hAnsi="Times New Roman" w:cs="Times New Roman"/>
          <w:sz w:val="22"/>
          <w:szCs w:val="22"/>
        </w:rPr>
        <w:t xml:space="preserve">and </w:t>
      </w:r>
      <w:r w:rsidR="00D44282" w:rsidRPr="00797A39">
        <w:rPr>
          <w:rFonts w:ascii="Times New Roman" w:hAnsi="Times New Roman" w:cs="Times New Roman"/>
          <w:sz w:val="22"/>
          <w:szCs w:val="22"/>
        </w:rPr>
        <w:t xml:space="preserve">engaging in </w:t>
      </w:r>
      <w:r w:rsidRPr="00797A39">
        <w:rPr>
          <w:rFonts w:ascii="Times New Roman" w:hAnsi="Times New Roman" w:cs="Times New Roman"/>
          <w:sz w:val="22"/>
          <w:szCs w:val="22"/>
        </w:rPr>
        <w:t>various forms of international advocacy</w:t>
      </w:r>
      <w:r w:rsidR="00D44282" w:rsidRPr="00797A39">
        <w:rPr>
          <w:rFonts w:ascii="Times New Roman" w:hAnsi="Times New Roman" w:cs="Times New Roman"/>
          <w:sz w:val="22"/>
          <w:szCs w:val="22"/>
        </w:rPr>
        <w:t xml:space="preserve"> in close consultation with Russian partners</w:t>
      </w:r>
      <w:r w:rsidRPr="00797A39">
        <w:rPr>
          <w:rFonts w:ascii="Times New Roman" w:hAnsi="Times New Roman" w:cs="Times New Roman"/>
          <w:sz w:val="22"/>
          <w:szCs w:val="22"/>
        </w:rPr>
        <w:t xml:space="preserve">. </w:t>
      </w:r>
      <w:r w:rsidR="00D44282" w:rsidRPr="00797A39">
        <w:rPr>
          <w:rFonts w:ascii="Times New Roman" w:hAnsi="Times New Roman" w:cs="Times New Roman"/>
          <w:sz w:val="22"/>
          <w:szCs w:val="22"/>
        </w:rPr>
        <w:t>We would also continue funding legal assistance wherever possible and</w:t>
      </w:r>
      <w:r w:rsidRPr="00797A39">
        <w:rPr>
          <w:rFonts w:ascii="Times New Roman" w:hAnsi="Times New Roman" w:cs="Times New Roman"/>
          <w:sz w:val="22"/>
          <w:szCs w:val="22"/>
        </w:rPr>
        <w:t xml:space="preserve"> </w:t>
      </w:r>
      <w:r w:rsidR="00D44282" w:rsidRPr="00797A39">
        <w:rPr>
          <w:rFonts w:ascii="Times New Roman" w:hAnsi="Times New Roman" w:cs="Times New Roman"/>
          <w:sz w:val="22"/>
          <w:szCs w:val="22"/>
        </w:rPr>
        <w:t>would</w:t>
      </w:r>
      <w:r w:rsidRPr="00797A39">
        <w:rPr>
          <w:rFonts w:ascii="Times New Roman" w:hAnsi="Times New Roman" w:cs="Times New Roman"/>
          <w:sz w:val="22"/>
          <w:szCs w:val="22"/>
        </w:rPr>
        <w:t xml:space="preserve"> consider payment of fines in the most difficult cases. </w:t>
      </w:r>
      <w:r w:rsidR="00D44282" w:rsidRPr="00797A39">
        <w:rPr>
          <w:rFonts w:ascii="Times New Roman" w:hAnsi="Times New Roman" w:cs="Times New Roman"/>
          <w:sz w:val="22"/>
          <w:szCs w:val="22"/>
        </w:rPr>
        <w:t xml:space="preserve">We are in ongoing communication with OSF colleagues and other donors as events unfold, </w:t>
      </w:r>
      <w:r w:rsidRPr="00797A39">
        <w:rPr>
          <w:rFonts w:ascii="Times New Roman" w:hAnsi="Times New Roman" w:cs="Times New Roman"/>
          <w:sz w:val="22"/>
          <w:szCs w:val="22"/>
        </w:rPr>
        <w:t xml:space="preserve">in order to coordinate our support and </w:t>
      </w:r>
      <w:r w:rsidR="009028B6">
        <w:rPr>
          <w:rFonts w:ascii="Times New Roman" w:hAnsi="Times New Roman" w:cs="Times New Roman"/>
          <w:sz w:val="22"/>
          <w:szCs w:val="22"/>
        </w:rPr>
        <w:t xml:space="preserve">to </w:t>
      </w:r>
      <w:r w:rsidRPr="00797A39">
        <w:rPr>
          <w:rFonts w:ascii="Times New Roman" w:hAnsi="Times New Roman" w:cs="Times New Roman"/>
          <w:sz w:val="22"/>
          <w:szCs w:val="22"/>
        </w:rPr>
        <w:t>course</w:t>
      </w:r>
      <w:r w:rsidR="009028B6">
        <w:rPr>
          <w:rFonts w:ascii="Times New Roman" w:hAnsi="Times New Roman" w:cs="Times New Roman"/>
          <w:sz w:val="22"/>
          <w:szCs w:val="22"/>
        </w:rPr>
        <w:t>-</w:t>
      </w:r>
      <w:r w:rsidRPr="00797A39">
        <w:rPr>
          <w:rFonts w:ascii="Times New Roman" w:hAnsi="Times New Roman" w:cs="Times New Roman"/>
          <w:sz w:val="22"/>
          <w:szCs w:val="22"/>
        </w:rPr>
        <w:t xml:space="preserve">correct as needed. </w:t>
      </w:r>
    </w:p>
    <w:p w:rsidR="009A74EE" w:rsidRPr="00797A39" w:rsidRDefault="009A74EE" w:rsidP="005D77C3">
      <w:pPr>
        <w:rPr>
          <w:rFonts w:ascii="Times New Roman" w:hAnsi="Times New Roman" w:cs="Times New Roman"/>
          <w:sz w:val="22"/>
          <w:szCs w:val="22"/>
          <w:u w:val="single"/>
        </w:rPr>
      </w:pPr>
      <w:r w:rsidRPr="00797A39">
        <w:rPr>
          <w:rFonts w:ascii="Times New Roman" w:hAnsi="Times New Roman" w:cs="Times New Roman"/>
          <w:sz w:val="22"/>
          <w:szCs w:val="22"/>
          <w:u w:val="single"/>
        </w:rPr>
        <w:t xml:space="preserve">Outcome A: Independent NGOs under pressure have the legal support they need </w:t>
      </w:r>
    </w:p>
    <w:p w:rsidR="00E94BD2" w:rsidRPr="00797A39" w:rsidRDefault="00E94BD2" w:rsidP="009A74EE">
      <w:pPr>
        <w:spacing w:after="120"/>
        <w:rPr>
          <w:rFonts w:ascii="Times New Roman" w:hAnsi="Times New Roman" w:cs="Times New Roman"/>
          <w:sz w:val="22"/>
          <w:szCs w:val="22"/>
        </w:rPr>
      </w:pPr>
      <w:r w:rsidRPr="00797A39">
        <w:rPr>
          <w:rFonts w:ascii="Times New Roman" w:hAnsi="Times New Roman" w:cs="Times New Roman"/>
          <w:sz w:val="22"/>
          <w:szCs w:val="22"/>
        </w:rPr>
        <w:t>The number of organizations facing charges as “foreign agents” continues to grow, and many more groups are eager for legal advice and assistance to minimize risks. While each organization has its own preferences regarding the lawyers they trust,</w:t>
      </w:r>
      <w:r w:rsidR="00D44282" w:rsidRPr="00797A39">
        <w:rPr>
          <w:rFonts w:ascii="Times New Roman" w:hAnsi="Times New Roman" w:cs="Times New Roman"/>
          <w:sz w:val="22"/>
          <w:szCs w:val="22"/>
        </w:rPr>
        <w:t xml:space="preserve"> there is a sizeable community of Russian legal experts, with an in-depth knowledge of NGO law and a strong motivation to help the sector continue its work. Leading players include </w:t>
      </w:r>
      <w:r w:rsidRPr="00797A39">
        <w:rPr>
          <w:rFonts w:ascii="Times New Roman" w:hAnsi="Times New Roman" w:cs="Times New Roman"/>
          <w:sz w:val="22"/>
          <w:szCs w:val="22"/>
        </w:rPr>
        <w:t xml:space="preserve">OSF grantees AGORA, the Human Rights Resource Center, Public Verdict, and the International Protection Centre. </w:t>
      </w:r>
    </w:p>
    <w:p w:rsidR="002636AF" w:rsidRPr="00797A39" w:rsidRDefault="002636AF" w:rsidP="00D4428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In close collaboration </w:t>
      </w:r>
      <w:r w:rsidR="00E94BD2" w:rsidRPr="00797A39">
        <w:rPr>
          <w:rFonts w:ascii="Times New Roman" w:hAnsi="Times New Roman" w:cs="Times New Roman"/>
          <w:sz w:val="22"/>
          <w:szCs w:val="22"/>
        </w:rPr>
        <w:t>with the Human Rights Initiative</w:t>
      </w:r>
      <w:r w:rsidRPr="00797A39">
        <w:rPr>
          <w:rFonts w:ascii="Times New Roman" w:hAnsi="Times New Roman" w:cs="Times New Roman"/>
          <w:sz w:val="22"/>
          <w:szCs w:val="22"/>
        </w:rPr>
        <w:t xml:space="preserve"> and other donors (particularly the Oak Foundation and NED)</w:t>
      </w:r>
      <w:r w:rsidR="00E94BD2" w:rsidRPr="00797A39">
        <w:rPr>
          <w:rFonts w:ascii="Times New Roman" w:hAnsi="Times New Roman" w:cs="Times New Roman"/>
          <w:sz w:val="22"/>
          <w:szCs w:val="22"/>
        </w:rPr>
        <w:t>, the RP will fund lawyers to provide direct counsel to at-risk NGOs</w:t>
      </w:r>
      <w:r w:rsidRPr="00797A39">
        <w:rPr>
          <w:rFonts w:ascii="Times New Roman" w:hAnsi="Times New Roman" w:cs="Times New Roman"/>
          <w:sz w:val="22"/>
          <w:szCs w:val="22"/>
        </w:rPr>
        <w:t>, including court representation for organization</w:t>
      </w:r>
      <w:r w:rsidR="00246035" w:rsidRPr="00797A39">
        <w:rPr>
          <w:rFonts w:ascii="Times New Roman" w:hAnsi="Times New Roman" w:cs="Times New Roman"/>
          <w:sz w:val="22"/>
          <w:szCs w:val="22"/>
        </w:rPr>
        <w:t>s</w:t>
      </w:r>
      <w:r w:rsidRPr="00797A39">
        <w:rPr>
          <w:rFonts w:ascii="Times New Roman" w:hAnsi="Times New Roman" w:cs="Times New Roman"/>
          <w:sz w:val="22"/>
          <w:szCs w:val="22"/>
        </w:rPr>
        <w:t xml:space="preserve"> facing legal charges. Though court decisions are not likely to be in NGOs’ favor in lower-level courts, local experts see </w:t>
      </w:r>
      <w:r w:rsidR="00DF6B16" w:rsidRPr="00797A39">
        <w:rPr>
          <w:rFonts w:ascii="Times New Roman" w:hAnsi="Times New Roman" w:cs="Times New Roman"/>
          <w:sz w:val="22"/>
          <w:szCs w:val="22"/>
        </w:rPr>
        <w:t xml:space="preserve">some </w:t>
      </w:r>
      <w:r w:rsidRPr="00797A39">
        <w:rPr>
          <w:rFonts w:ascii="Times New Roman" w:hAnsi="Times New Roman" w:cs="Times New Roman"/>
          <w:sz w:val="22"/>
          <w:szCs w:val="22"/>
        </w:rPr>
        <w:t xml:space="preserve">possibilities for success in appealing these </w:t>
      </w:r>
      <w:r w:rsidRPr="00797A39">
        <w:rPr>
          <w:rFonts w:ascii="Times New Roman" w:hAnsi="Times New Roman" w:cs="Times New Roman"/>
          <w:sz w:val="22"/>
          <w:szCs w:val="22"/>
        </w:rPr>
        <w:lastRenderedPageBreak/>
        <w:t>decisions</w:t>
      </w:r>
      <w:r w:rsidR="008804D6" w:rsidRPr="00797A39">
        <w:rPr>
          <w:rFonts w:ascii="Times New Roman" w:hAnsi="Times New Roman" w:cs="Times New Roman"/>
          <w:sz w:val="22"/>
          <w:szCs w:val="22"/>
        </w:rPr>
        <w:t>,</w:t>
      </w:r>
      <w:r w:rsidR="006E1BA4" w:rsidRPr="00797A39">
        <w:rPr>
          <w:rFonts w:ascii="Times New Roman" w:hAnsi="Times New Roman" w:cs="Times New Roman"/>
          <w:sz w:val="22"/>
          <w:szCs w:val="22"/>
        </w:rPr>
        <w:t xml:space="preserve"> </w:t>
      </w:r>
      <w:r w:rsidR="008804D6" w:rsidRPr="00797A39">
        <w:rPr>
          <w:rFonts w:ascii="Times New Roman" w:hAnsi="Times New Roman" w:cs="Times New Roman"/>
          <w:sz w:val="22"/>
          <w:szCs w:val="22"/>
        </w:rPr>
        <w:t>producing</w:t>
      </w:r>
      <w:r w:rsidR="006E1BA4" w:rsidRPr="00797A39">
        <w:rPr>
          <w:rFonts w:ascii="Times New Roman" w:hAnsi="Times New Roman" w:cs="Times New Roman"/>
          <w:sz w:val="22"/>
          <w:szCs w:val="22"/>
        </w:rPr>
        <w:t xml:space="preserve"> if not acquittals the</w:t>
      </w:r>
      <w:r w:rsidR="00374F36" w:rsidRPr="00797A39">
        <w:rPr>
          <w:rFonts w:ascii="Times New Roman" w:hAnsi="Times New Roman" w:cs="Times New Roman"/>
          <w:sz w:val="22"/>
          <w:szCs w:val="22"/>
        </w:rPr>
        <w:t>n at least</w:t>
      </w:r>
      <w:r w:rsidR="006E1BA4" w:rsidRPr="00797A39">
        <w:rPr>
          <w:rFonts w:ascii="Times New Roman" w:hAnsi="Times New Roman" w:cs="Times New Roman"/>
          <w:sz w:val="22"/>
          <w:szCs w:val="22"/>
        </w:rPr>
        <w:t xml:space="preserve"> reduced punishments</w:t>
      </w:r>
      <w:r w:rsidRPr="00797A39">
        <w:rPr>
          <w:rFonts w:ascii="Times New Roman" w:hAnsi="Times New Roman" w:cs="Times New Roman"/>
          <w:sz w:val="22"/>
          <w:szCs w:val="22"/>
        </w:rPr>
        <w:t xml:space="preserve">. </w:t>
      </w:r>
      <w:r w:rsidR="00D44282" w:rsidRPr="00797A39">
        <w:rPr>
          <w:rFonts w:ascii="Times New Roman" w:hAnsi="Times New Roman" w:cs="Times New Roman"/>
          <w:sz w:val="22"/>
          <w:szCs w:val="22"/>
        </w:rPr>
        <w:t xml:space="preserve">In the coming months, there will be multiple appeals to Russia’s Constitutional Court from NGOs that were deemed “foreign agents.” </w:t>
      </w:r>
      <w:r w:rsidRPr="00797A39">
        <w:rPr>
          <w:rFonts w:ascii="Times New Roman" w:hAnsi="Times New Roman" w:cs="Times New Roman"/>
          <w:sz w:val="22"/>
          <w:szCs w:val="22"/>
        </w:rPr>
        <w:t xml:space="preserve">Once domestic remedies are exhausted, cases will be taken to the European Court </w:t>
      </w:r>
      <w:r w:rsidR="00246035" w:rsidRPr="00797A39">
        <w:rPr>
          <w:rFonts w:ascii="Times New Roman" w:hAnsi="Times New Roman" w:cs="Times New Roman"/>
          <w:sz w:val="22"/>
          <w:szCs w:val="22"/>
        </w:rPr>
        <w:t>where</w:t>
      </w:r>
      <w:r w:rsidRPr="00797A39">
        <w:rPr>
          <w:rFonts w:ascii="Times New Roman" w:hAnsi="Times New Roman" w:cs="Times New Roman"/>
          <w:sz w:val="22"/>
          <w:szCs w:val="22"/>
        </w:rPr>
        <w:t xml:space="preserve"> appropriate. We will deem our efforts successful if</w:t>
      </w:r>
      <w:r w:rsidR="00246035" w:rsidRPr="00797A39">
        <w:rPr>
          <w:rFonts w:ascii="Times New Roman" w:hAnsi="Times New Roman" w:cs="Times New Roman"/>
          <w:sz w:val="22"/>
          <w:szCs w:val="22"/>
        </w:rPr>
        <w:t xml:space="preserve"> there is a critical mass of cases in the courts, as well as a number of strategic cases taken to the ECHR in the next two to four years. </w:t>
      </w:r>
    </w:p>
    <w:p w:rsidR="00C740E4" w:rsidRPr="00797A39" w:rsidRDefault="00E94BD2" w:rsidP="009A74EE">
      <w:pPr>
        <w:spacing w:after="120"/>
        <w:rPr>
          <w:rFonts w:ascii="Times New Roman" w:hAnsi="Times New Roman" w:cs="Times New Roman"/>
          <w:sz w:val="22"/>
          <w:szCs w:val="22"/>
        </w:rPr>
      </w:pPr>
      <w:r w:rsidRPr="00797A39">
        <w:rPr>
          <w:rFonts w:ascii="Times New Roman" w:hAnsi="Times New Roman" w:cs="Times New Roman"/>
          <w:sz w:val="22"/>
          <w:szCs w:val="22"/>
        </w:rPr>
        <w:t xml:space="preserve">We will also fund careful monitoring </w:t>
      </w:r>
      <w:r w:rsidR="008D2D3E" w:rsidRPr="00797A39">
        <w:rPr>
          <w:rFonts w:ascii="Times New Roman" w:hAnsi="Times New Roman" w:cs="Times New Roman"/>
          <w:sz w:val="22"/>
          <w:szCs w:val="22"/>
        </w:rPr>
        <w:t xml:space="preserve">of the inspections process and of ongoing court cases. </w:t>
      </w:r>
      <w:r w:rsidR="004A6F75" w:rsidRPr="00797A39">
        <w:rPr>
          <w:rFonts w:ascii="Times New Roman" w:hAnsi="Times New Roman" w:cs="Times New Roman"/>
          <w:sz w:val="22"/>
          <w:szCs w:val="22"/>
        </w:rPr>
        <w:t>This information will be used by RP partners such as the Human Rights Resource Center to advise the wider NGO community on how to minimize risks</w:t>
      </w:r>
      <w:r w:rsidR="002636AF" w:rsidRPr="00797A39">
        <w:rPr>
          <w:rFonts w:ascii="Times New Roman" w:hAnsi="Times New Roman" w:cs="Times New Roman"/>
          <w:sz w:val="22"/>
          <w:szCs w:val="22"/>
        </w:rPr>
        <w:t>, cope with inspections,</w:t>
      </w:r>
      <w:r w:rsidR="004A6F75" w:rsidRPr="00797A39">
        <w:rPr>
          <w:rFonts w:ascii="Times New Roman" w:hAnsi="Times New Roman" w:cs="Times New Roman"/>
          <w:sz w:val="22"/>
          <w:szCs w:val="22"/>
        </w:rPr>
        <w:t xml:space="preserve"> and respond to legal</w:t>
      </w:r>
      <w:r w:rsidR="002636AF" w:rsidRPr="00797A39">
        <w:rPr>
          <w:rFonts w:ascii="Times New Roman" w:hAnsi="Times New Roman" w:cs="Times New Roman"/>
          <w:sz w:val="22"/>
          <w:szCs w:val="22"/>
        </w:rPr>
        <w:t xml:space="preserve"> actions</w:t>
      </w:r>
      <w:r w:rsidR="004A6F75" w:rsidRPr="00797A39">
        <w:rPr>
          <w:rFonts w:ascii="Times New Roman" w:hAnsi="Times New Roman" w:cs="Times New Roman"/>
          <w:sz w:val="22"/>
          <w:szCs w:val="22"/>
        </w:rPr>
        <w:t xml:space="preserve">. </w:t>
      </w:r>
      <w:r w:rsidR="007767A5" w:rsidRPr="00797A39">
        <w:rPr>
          <w:rFonts w:ascii="Times New Roman" w:hAnsi="Times New Roman" w:cs="Times New Roman"/>
          <w:sz w:val="22"/>
          <w:szCs w:val="22"/>
        </w:rPr>
        <w:t>Information will be disseminated via online publications and webinars along with focused trainings in the regions.</w:t>
      </w:r>
      <w:r w:rsidR="00246035" w:rsidRPr="00797A39">
        <w:rPr>
          <w:rFonts w:ascii="Times New Roman" w:hAnsi="Times New Roman" w:cs="Times New Roman"/>
          <w:sz w:val="22"/>
          <w:szCs w:val="22"/>
        </w:rPr>
        <w:t xml:space="preserve"> </w:t>
      </w:r>
      <w:r w:rsidR="00C740E4" w:rsidRPr="00797A39">
        <w:rPr>
          <w:rFonts w:ascii="Times New Roman" w:hAnsi="Times New Roman" w:cs="Times New Roman"/>
          <w:sz w:val="22"/>
          <w:szCs w:val="22"/>
        </w:rPr>
        <w:t xml:space="preserve">Success will be measured, first, by feedback from our partners: do they feel better informed and better equipped to handle legal threats to their organization’s work? Are the materials and methodologies produced useful for their work? Do legal experts recognize these materials as offering relevant and accurate advice for the sector? Indicators such as the number of webinar viewers and the number of </w:t>
      </w:r>
      <w:proofErr w:type="gramStart"/>
      <w:r w:rsidR="00C740E4" w:rsidRPr="00797A39">
        <w:rPr>
          <w:rFonts w:ascii="Times New Roman" w:hAnsi="Times New Roman" w:cs="Times New Roman"/>
          <w:sz w:val="22"/>
          <w:szCs w:val="22"/>
        </w:rPr>
        <w:t>downloads</w:t>
      </w:r>
      <w:proofErr w:type="gramEnd"/>
      <w:r w:rsidR="00C740E4" w:rsidRPr="00797A39">
        <w:rPr>
          <w:rFonts w:ascii="Times New Roman" w:hAnsi="Times New Roman" w:cs="Times New Roman"/>
          <w:sz w:val="22"/>
          <w:szCs w:val="22"/>
        </w:rPr>
        <w:t xml:space="preserve"> will help us quantify the dissemination of the materials, but in the longer term, we will want to see a substantial improvement in organizations’ ability to cope with inspections and legal threats.</w:t>
      </w:r>
    </w:p>
    <w:p w:rsidR="00D24014" w:rsidRPr="00797A39" w:rsidRDefault="009A74EE" w:rsidP="005D77C3">
      <w:pPr>
        <w:rPr>
          <w:rFonts w:ascii="Times New Roman" w:hAnsi="Times New Roman" w:cs="Times New Roman"/>
          <w:sz w:val="22"/>
          <w:szCs w:val="22"/>
          <w:u w:val="single"/>
        </w:rPr>
      </w:pPr>
      <w:r w:rsidRPr="00797A39">
        <w:rPr>
          <w:rFonts w:ascii="Times New Roman" w:hAnsi="Times New Roman" w:cs="Times New Roman"/>
          <w:sz w:val="22"/>
          <w:szCs w:val="22"/>
          <w:u w:val="single"/>
        </w:rPr>
        <w:t xml:space="preserve">Outcome B: </w:t>
      </w:r>
      <w:r w:rsidR="00D24014" w:rsidRPr="00797A39">
        <w:rPr>
          <w:rFonts w:ascii="Times New Roman" w:hAnsi="Times New Roman" w:cs="Times New Roman"/>
          <w:sz w:val="22"/>
          <w:szCs w:val="22"/>
          <w:u w:val="single"/>
        </w:rPr>
        <w:t>A broad and diverse base of public allies opposes the NGO legislation</w:t>
      </w:r>
    </w:p>
    <w:p w:rsidR="002C68CE" w:rsidRPr="00797A39" w:rsidRDefault="007767A5" w:rsidP="00EF23C5">
      <w:pPr>
        <w:spacing w:after="120"/>
        <w:rPr>
          <w:rFonts w:ascii="Times New Roman" w:hAnsi="Times New Roman" w:cs="Times New Roman"/>
          <w:sz w:val="22"/>
          <w:szCs w:val="22"/>
        </w:rPr>
      </w:pPr>
      <w:r w:rsidRPr="00797A39">
        <w:rPr>
          <w:rFonts w:ascii="Times New Roman" w:hAnsi="Times New Roman" w:cs="Times New Roman"/>
          <w:sz w:val="22"/>
          <w:szCs w:val="22"/>
        </w:rPr>
        <w:t>P</w:t>
      </w:r>
      <w:r w:rsidR="004A6F75" w:rsidRPr="00797A39">
        <w:rPr>
          <w:rFonts w:ascii="Times New Roman" w:hAnsi="Times New Roman" w:cs="Times New Roman"/>
          <w:sz w:val="22"/>
          <w:szCs w:val="22"/>
        </w:rPr>
        <w:t xml:space="preserve">oll data from the </w:t>
      </w:r>
      <w:proofErr w:type="spellStart"/>
      <w:r w:rsidR="004A6F75" w:rsidRPr="00797A39">
        <w:rPr>
          <w:rFonts w:ascii="Times New Roman" w:hAnsi="Times New Roman" w:cs="Times New Roman"/>
          <w:sz w:val="22"/>
          <w:szCs w:val="22"/>
        </w:rPr>
        <w:t>Levada</w:t>
      </w:r>
      <w:proofErr w:type="spellEnd"/>
      <w:r w:rsidR="004A6F75" w:rsidRPr="00797A39">
        <w:rPr>
          <w:rFonts w:ascii="Times New Roman" w:hAnsi="Times New Roman" w:cs="Times New Roman"/>
          <w:sz w:val="22"/>
          <w:szCs w:val="22"/>
        </w:rPr>
        <w:t xml:space="preserve"> Center (a RP grantee) shows that </w:t>
      </w:r>
      <w:r w:rsidRPr="00797A39">
        <w:rPr>
          <w:rFonts w:ascii="Times New Roman" w:hAnsi="Times New Roman" w:cs="Times New Roman"/>
          <w:sz w:val="22"/>
          <w:szCs w:val="22"/>
        </w:rPr>
        <w:t>immediately after the “foreign agents” law was adopted, approximately one-third of Russians supported the law, while one-third was opposed and the remaining third undecided. Up until now, there has been no attempt by the NGO community to shift public</w:t>
      </w:r>
      <w:r w:rsidR="008804D6" w:rsidRPr="00797A39">
        <w:rPr>
          <w:rFonts w:ascii="Times New Roman" w:hAnsi="Times New Roman" w:cs="Times New Roman"/>
          <w:sz w:val="22"/>
          <w:szCs w:val="22"/>
        </w:rPr>
        <w:t xml:space="preserve"> opinion</w:t>
      </w:r>
      <w:r w:rsidRPr="00797A39">
        <w:rPr>
          <w:rFonts w:ascii="Times New Roman" w:hAnsi="Times New Roman" w:cs="Times New Roman"/>
          <w:sz w:val="22"/>
          <w:szCs w:val="22"/>
        </w:rPr>
        <w:t xml:space="preserve"> or to sway the undecided group in </w:t>
      </w:r>
      <w:r w:rsidR="00D103D1" w:rsidRPr="00797A39">
        <w:rPr>
          <w:rFonts w:ascii="Times New Roman" w:hAnsi="Times New Roman" w:cs="Times New Roman"/>
          <w:sz w:val="22"/>
          <w:szCs w:val="22"/>
        </w:rPr>
        <w:t>its</w:t>
      </w:r>
      <w:r w:rsidRPr="00797A39">
        <w:rPr>
          <w:rFonts w:ascii="Times New Roman" w:hAnsi="Times New Roman" w:cs="Times New Roman"/>
          <w:sz w:val="22"/>
          <w:szCs w:val="22"/>
        </w:rPr>
        <w:t xml:space="preserve"> favor. </w:t>
      </w:r>
      <w:r w:rsidR="00413733" w:rsidRPr="00797A39">
        <w:rPr>
          <w:rFonts w:ascii="Times New Roman" w:hAnsi="Times New Roman" w:cs="Times New Roman"/>
          <w:sz w:val="22"/>
          <w:szCs w:val="22"/>
        </w:rPr>
        <w:t>The state</w:t>
      </w:r>
      <w:r w:rsidR="00D24014" w:rsidRPr="00797A39">
        <w:rPr>
          <w:rFonts w:ascii="Times New Roman" w:hAnsi="Times New Roman" w:cs="Times New Roman"/>
          <w:sz w:val="22"/>
          <w:szCs w:val="22"/>
        </w:rPr>
        <w:t>, on the other hand,</w:t>
      </w:r>
      <w:r w:rsidR="00413733"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has been using the “foreign agents” label to </w:t>
      </w:r>
      <w:r w:rsidR="00003C83" w:rsidRPr="00797A39">
        <w:rPr>
          <w:rFonts w:ascii="Times New Roman" w:hAnsi="Times New Roman" w:cs="Times New Roman"/>
          <w:sz w:val="22"/>
          <w:szCs w:val="22"/>
        </w:rPr>
        <w:t>damage and de-legitimize</w:t>
      </w:r>
      <w:r w:rsidRPr="00797A39">
        <w:rPr>
          <w:rFonts w:ascii="Times New Roman" w:hAnsi="Times New Roman" w:cs="Times New Roman"/>
          <w:sz w:val="22"/>
          <w:szCs w:val="22"/>
        </w:rPr>
        <w:t xml:space="preserve"> the sector. Television news crews accompanied officials for higher-profile inspections and the tone of mainstream reporting casts foreign-funded organizations in a negative light.</w:t>
      </w:r>
      <w:r w:rsidR="00364A85" w:rsidRPr="00797A39">
        <w:rPr>
          <w:rFonts w:ascii="Times New Roman" w:hAnsi="Times New Roman" w:cs="Times New Roman"/>
          <w:sz w:val="22"/>
          <w:szCs w:val="22"/>
        </w:rPr>
        <w:t xml:space="preserve"> </w:t>
      </w:r>
      <w:r w:rsidR="00D24014" w:rsidRPr="00797A39">
        <w:rPr>
          <w:rFonts w:ascii="Times New Roman" w:hAnsi="Times New Roman" w:cs="Times New Roman"/>
          <w:sz w:val="22"/>
          <w:szCs w:val="22"/>
        </w:rPr>
        <w:t xml:space="preserve">The </w:t>
      </w:r>
      <w:r w:rsidR="009C0E1A" w:rsidRPr="00797A39">
        <w:rPr>
          <w:rFonts w:ascii="Times New Roman" w:hAnsi="Times New Roman" w:cs="Times New Roman"/>
          <w:sz w:val="22"/>
          <w:szCs w:val="22"/>
        </w:rPr>
        <w:t xml:space="preserve">new NGO </w:t>
      </w:r>
      <w:r w:rsidR="00D24014" w:rsidRPr="00797A39">
        <w:rPr>
          <w:rFonts w:ascii="Times New Roman" w:hAnsi="Times New Roman" w:cs="Times New Roman"/>
          <w:sz w:val="22"/>
          <w:szCs w:val="22"/>
        </w:rPr>
        <w:t>laws were meant to be a</w:t>
      </w:r>
      <w:r w:rsidR="005D77C3" w:rsidRPr="00797A39">
        <w:rPr>
          <w:rFonts w:ascii="Times New Roman" w:hAnsi="Times New Roman" w:cs="Times New Roman"/>
          <w:sz w:val="22"/>
          <w:szCs w:val="22"/>
        </w:rPr>
        <w:t xml:space="preserve"> state</w:t>
      </w:r>
      <w:r w:rsidR="00D24014" w:rsidRPr="00797A39">
        <w:rPr>
          <w:rFonts w:ascii="Times New Roman" w:hAnsi="Times New Roman" w:cs="Times New Roman"/>
          <w:sz w:val="22"/>
          <w:szCs w:val="22"/>
        </w:rPr>
        <w:t xml:space="preserve"> instrument </w:t>
      </w:r>
      <w:r w:rsidR="005D77C3" w:rsidRPr="00797A39">
        <w:rPr>
          <w:rFonts w:ascii="Times New Roman" w:hAnsi="Times New Roman" w:cs="Times New Roman"/>
          <w:sz w:val="22"/>
          <w:szCs w:val="22"/>
        </w:rPr>
        <w:t>for</w:t>
      </w:r>
      <w:r w:rsidR="00D24014" w:rsidRPr="00797A39">
        <w:rPr>
          <w:rFonts w:ascii="Times New Roman" w:hAnsi="Times New Roman" w:cs="Times New Roman"/>
          <w:sz w:val="22"/>
          <w:szCs w:val="22"/>
        </w:rPr>
        <w:t xml:space="preserve"> controlling and discrediting </w:t>
      </w:r>
      <w:r w:rsidR="009C0E1A" w:rsidRPr="00797A39">
        <w:rPr>
          <w:rFonts w:ascii="Times New Roman" w:hAnsi="Times New Roman" w:cs="Times New Roman"/>
          <w:sz w:val="22"/>
          <w:szCs w:val="22"/>
        </w:rPr>
        <w:t>foreign-funded group</w:t>
      </w:r>
      <w:r w:rsidR="00D24014" w:rsidRPr="00797A39">
        <w:rPr>
          <w:rFonts w:ascii="Times New Roman" w:hAnsi="Times New Roman" w:cs="Times New Roman"/>
          <w:sz w:val="22"/>
          <w:szCs w:val="22"/>
        </w:rPr>
        <w:t xml:space="preserve">s: </w:t>
      </w:r>
      <w:r w:rsidR="002C68CE" w:rsidRPr="00797A39">
        <w:rPr>
          <w:rFonts w:ascii="Times New Roman" w:hAnsi="Times New Roman" w:cs="Times New Roman"/>
          <w:sz w:val="22"/>
          <w:szCs w:val="22"/>
        </w:rPr>
        <w:t xml:space="preserve">after humiliating and disruptive inspections, </w:t>
      </w:r>
      <w:r w:rsidR="00D24014" w:rsidRPr="00797A39">
        <w:rPr>
          <w:rFonts w:ascii="Times New Roman" w:hAnsi="Times New Roman" w:cs="Times New Roman"/>
          <w:sz w:val="22"/>
          <w:szCs w:val="22"/>
        </w:rPr>
        <w:t xml:space="preserve">organizations would register and be subject to additional scrutiny and oversight. </w:t>
      </w:r>
    </w:p>
    <w:p w:rsidR="009C0E1A" w:rsidRPr="00797A39" w:rsidRDefault="00D24014" w:rsidP="00EF23C5">
      <w:pPr>
        <w:spacing w:after="120"/>
        <w:rPr>
          <w:rFonts w:ascii="Times New Roman" w:hAnsi="Times New Roman" w:cs="Times New Roman"/>
          <w:sz w:val="22"/>
          <w:szCs w:val="22"/>
        </w:rPr>
      </w:pPr>
      <w:r w:rsidRPr="00797A39">
        <w:rPr>
          <w:rFonts w:ascii="Times New Roman" w:hAnsi="Times New Roman" w:cs="Times New Roman"/>
          <w:sz w:val="22"/>
          <w:szCs w:val="22"/>
        </w:rPr>
        <w:t xml:space="preserve">However, the laws’ implementation has brought unintended consequences. Organizations have refused to register as “foreign agents” and are now facing legal charges. As the number of court cases grows against organizations and individuals that engage in public work, so too does public opposition against the effective criminalization of </w:t>
      </w:r>
      <w:r w:rsidR="005D77C3" w:rsidRPr="00797A39">
        <w:rPr>
          <w:rFonts w:ascii="Times New Roman" w:hAnsi="Times New Roman" w:cs="Times New Roman"/>
          <w:sz w:val="22"/>
          <w:szCs w:val="22"/>
        </w:rPr>
        <w:t>NGO activity</w:t>
      </w:r>
      <w:r w:rsidRPr="00797A39">
        <w:rPr>
          <w:rFonts w:ascii="Times New Roman" w:hAnsi="Times New Roman" w:cs="Times New Roman"/>
          <w:sz w:val="22"/>
          <w:szCs w:val="22"/>
        </w:rPr>
        <w:t>.</w:t>
      </w:r>
      <w:r w:rsidR="009C0E1A" w:rsidRPr="00797A39">
        <w:rPr>
          <w:rFonts w:ascii="Times New Roman" w:hAnsi="Times New Roman" w:cs="Times New Roman"/>
          <w:sz w:val="22"/>
          <w:szCs w:val="22"/>
        </w:rPr>
        <w:t xml:space="preserve"> Russian citizens are realizing that the laws do not only affect traditionally marginalized human rights organizations; charges against the </w:t>
      </w:r>
      <w:proofErr w:type="spellStart"/>
      <w:r w:rsidR="009C0E1A" w:rsidRPr="00797A39">
        <w:rPr>
          <w:rFonts w:ascii="Times New Roman" w:hAnsi="Times New Roman" w:cs="Times New Roman"/>
          <w:sz w:val="22"/>
          <w:szCs w:val="22"/>
        </w:rPr>
        <w:t>Levada</w:t>
      </w:r>
      <w:proofErr w:type="spellEnd"/>
      <w:r w:rsidR="009C0E1A" w:rsidRPr="00797A39">
        <w:rPr>
          <w:rFonts w:ascii="Times New Roman" w:hAnsi="Times New Roman" w:cs="Times New Roman"/>
          <w:sz w:val="22"/>
          <w:szCs w:val="22"/>
        </w:rPr>
        <w:t xml:space="preserve"> Center in May 2013, for example, made clear that even the work of academics and social scientists is at risk. </w:t>
      </w:r>
    </w:p>
    <w:p w:rsidR="00542293" w:rsidRPr="00797A39" w:rsidRDefault="007767A5" w:rsidP="00542293">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w:t>
      </w:r>
      <w:r w:rsidR="00C740E4" w:rsidRPr="00797A39">
        <w:rPr>
          <w:rFonts w:ascii="Times New Roman" w:hAnsi="Times New Roman" w:cs="Times New Roman"/>
          <w:sz w:val="22"/>
          <w:szCs w:val="22"/>
        </w:rPr>
        <w:t>hopes to seize the</w:t>
      </w:r>
      <w:r w:rsidRPr="00797A39">
        <w:rPr>
          <w:rFonts w:ascii="Times New Roman" w:hAnsi="Times New Roman" w:cs="Times New Roman"/>
          <w:sz w:val="22"/>
          <w:szCs w:val="22"/>
        </w:rPr>
        <w:t xml:space="preserve"> opportunity to </w:t>
      </w:r>
      <w:r w:rsidR="005D77C3" w:rsidRPr="00797A39">
        <w:rPr>
          <w:rFonts w:ascii="Times New Roman" w:hAnsi="Times New Roman" w:cs="Times New Roman"/>
          <w:sz w:val="22"/>
          <w:szCs w:val="22"/>
        </w:rPr>
        <w:t>further grow and diversify the base of support for NGOs under threat.</w:t>
      </w:r>
      <w:r w:rsidR="009C0E1A" w:rsidRPr="00797A39">
        <w:rPr>
          <w:rFonts w:ascii="Times New Roman" w:hAnsi="Times New Roman" w:cs="Times New Roman"/>
          <w:sz w:val="22"/>
          <w:szCs w:val="22"/>
        </w:rPr>
        <w:t xml:space="preserve"> We will do so, first, by </w:t>
      </w:r>
      <w:r w:rsidR="00542293" w:rsidRPr="00797A39">
        <w:rPr>
          <w:rFonts w:ascii="Times New Roman" w:hAnsi="Times New Roman" w:cs="Times New Roman"/>
          <w:sz w:val="22"/>
          <w:szCs w:val="22"/>
        </w:rPr>
        <w:t>broadening the public discourse on these laws, ensuring that it is based upon objective information. Our aim is to make the public more aware of NGOs’ contribution to Russian society and help them to understand the negative impact of the new legislation. And, second, we will enable collaboration between the diverse sectors of society that can serve as a strong community of allies for NGO</w:t>
      </w:r>
      <w:r w:rsidR="002653CF">
        <w:rPr>
          <w:rFonts w:ascii="Times New Roman" w:hAnsi="Times New Roman" w:cs="Times New Roman"/>
          <w:sz w:val="22"/>
          <w:szCs w:val="22"/>
        </w:rPr>
        <w:t>s</w:t>
      </w:r>
      <w:r w:rsidR="00542293" w:rsidRPr="00797A39">
        <w:rPr>
          <w:rFonts w:ascii="Times New Roman" w:hAnsi="Times New Roman" w:cs="Times New Roman"/>
          <w:sz w:val="22"/>
          <w:szCs w:val="22"/>
        </w:rPr>
        <w:t xml:space="preserve">. We hope to build up a critical mass of vocal supporters, who can </w:t>
      </w:r>
      <w:r w:rsidR="002653CF">
        <w:rPr>
          <w:rFonts w:ascii="Times New Roman" w:hAnsi="Times New Roman" w:cs="Times New Roman"/>
          <w:sz w:val="22"/>
          <w:szCs w:val="22"/>
        </w:rPr>
        <w:t>become</w:t>
      </w:r>
      <w:r w:rsidR="00542293" w:rsidRPr="00797A39">
        <w:rPr>
          <w:rFonts w:ascii="Times New Roman" w:hAnsi="Times New Roman" w:cs="Times New Roman"/>
          <w:sz w:val="22"/>
          <w:szCs w:val="22"/>
        </w:rPr>
        <w:t xml:space="preserve"> influential domestic advocates for the groups deemed “foreign agents.” </w:t>
      </w:r>
    </w:p>
    <w:p w:rsidR="00542293" w:rsidRPr="00797A39" w:rsidRDefault="009F5198"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We will </w:t>
      </w:r>
      <w:r w:rsidR="00837587" w:rsidRPr="00797A39">
        <w:rPr>
          <w:rFonts w:ascii="Times New Roman" w:hAnsi="Times New Roman" w:cs="Times New Roman"/>
          <w:sz w:val="22"/>
          <w:szCs w:val="22"/>
        </w:rPr>
        <w:t xml:space="preserve">work with legal and communications experts to achieve </w:t>
      </w:r>
      <w:r w:rsidR="00542293" w:rsidRPr="00797A39">
        <w:rPr>
          <w:rFonts w:ascii="Times New Roman" w:hAnsi="Times New Roman" w:cs="Times New Roman"/>
          <w:sz w:val="22"/>
          <w:szCs w:val="22"/>
        </w:rPr>
        <w:t>our</w:t>
      </w:r>
      <w:r w:rsidR="00837587" w:rsidRPr="00797A39">
        <w:rPr>
          <w:rFonts w:ascii="Times New Roman" w:hAnsi="Times New Roman" w:cs="Times New Roman"/>
          <w:sz w:val="22"/>
          <w:szCs w:val="22"/>
        </w:rPr>
        <w:t xml:space="preserve"> goal</w:t>
      </w:r>
      <w:r w:rsidR="00542293" w:rsidRPr="00797A39">
        <w:rPr>
          <w:rFonts w:ascii="Times New Roman" w:hAnsi="Times New Roman" w:cs="Times New Roman"/>
          <w:sz w:val="22"/>
          <w:szCs w:val="22"/>
        </w:rPr>
        <w:t>s</w:t>
      </w:r>
      <w:r w:rsidR="00837587" w:rsidRPr="00797A39">
        <w:rPr>
          <w:rFonts w:ascii="Times New Roman" w:hAnsi="Times New Roman" w:cs="Times New Roman"/>
          <w:sz w:val="22"/>
          <w:szCs w:val="22"/>
        </w:rPr>
        <w:t xml:space="preserve">. The RP will </w:t>
      </w:r>
      <w:r w:rsidRPr="00797A39">
        <w:rPr>
          <w:rFonts w:ascii="Times New Roman" w:hAnsi="Times New Roman" w:cs="Times New Roman"/>
          <w:sz w:val="22"/>
          <w:szCs w:val="22"/>
        </w:rPr>
        <w:t xml:space="preserve">first </w:t>
      </w:r>
      <w:r w:rsidR="008D0C36" w:rsidRPr="00797A39">
        <w:rPr>
          <w:rFonts w:ascii="Times New Roman" w:hAnsi="Times New Roman" w:cs="Times New Roman"/>
          <w:sz w:val="22"/>
          <w:szCs w:val="22"/>
        </w:rPr>
        <w:t>support</w:t>
      </w:r>
      <w:r w:rsidR="008D2D3E" w:rsidRPr="00797A39">
        <w:rPr>
          <w:rFonts w:ascii="Times New Roman" w:hAnsi="Times New Roman" w:cs="Times New Roman"/>
          <w:sz w:val="22"/>
          <w:szCs w:val="22"/>
        </w:rPr>
        <w:t xml:space="preserve"> legal analysis of the </w:t>
      </w:r>
      <w:r w:rsidR="00837587" w:rsidRPr="00797A39">
        <w:rPr>
          <w:rFonts w:ascii="Times New Roman" w:hAnsi="Times New Roman" w:cs="Times New Roman"/>
          <w:sz w:val="22"/>
          <w:szCs w:val="22"/>
        </w:rPr>
        <w:t xml:space="preserve">laws and their implementation, putting them into the comparative context of </w:t>
      </w:r>
      <w:r w:rsidR="008D2D3E" w:rsidRPr="00797A39">
        <w:rPr>
          <w:rFonts w:ascii="Times New Roman" w:hAnsi="Times New Roman" w:cs="Times New Roman"/>
          <w:sz w:val="22"/>
          <w:szCs w:val="22"/>
        </w:rPr>
        <w:t xml:space="preserve">international NGO standards. We will then </w:t>
      </w:r>
      <w:r w:rsidR="00542293" w:rsidRPr="00797A39">
        <w:rPr>
          <w:rFonts w:ascii="Times New Roman" w:hAnsi="Times New Roman" w:cs="Times New Roman"/>
          <w:sz w:val="22"/>
          <w:szCs w:val="22"/>
        </w:rPr>
        <w:t>fund collaborations between Russian specialists in strategic communications and social marketing</w:t>
      </w:r>
      <w:r w:rsidR="00714D24" w:rsidRPr="00797A39">
        <w:rPr>
          <w:rFonts w:ascii="Times New Roman" w:hAnsi="Times New Roman" w:cs="Times New Roman"/>
          <w:sz w:val="22"/>
          <w:szCs w:val="22"/>
        </w:rPr>
        <w:t xml:space="preserve"> </w:t>
      </w:r>
      <w:r w:rsidR="008D2D3E" w:rsidRPr="00797A39">
        <w:rPr>
          <w:rFonts w:ascii="Times New Roman" w:hAnsi="Times New Roman" w:cs="Times New Roman"/>
          <w:sz w:val="22"/>
          <w:szCs w:val="22"/>
        </w:rPr>
        <w:t xml:space="preserve">to </w:t>
      </w:r>
      <w:r w:rsidR="00542293" w:rsidRPr="00797A39">
        <w:rPr>
          <w:rFonts w:ascii="Times New Roman" w:hAnsi="Times New Roman" w:cs="Times New Roman"/>
          <w:sz w:val="22"/>
          <w:szCs w:val="22"/>
        </w:rPr>
        <w:t>ensure</w:t>
      </w:r>
      <w:r w:rsidR="00B90D6F" w:rsidRPr="00797A39">
        <w:rPr>
          <w:rFonts w:ascii="Times New Roman" w:hAnsi="Times New Roman" w:cs="Times New Roman"/>
          <w:sz w:val="22"/>
          <w:szCs w:val="22"/>
        </w:rPr>
        <w:t xml:space="preserve"> </w:t>
      </w:r>
      <w:r w:rsidR="008D2D3E" w:rsidRPr="00797A39">
        <w:rPr>
          <w:rFonts w:ascii="Times New Roman" w:hAnsi="Times New Roman" w:cs="Times New Roman"/>
          <w:sz w:val="22"/>
          <w:szCs w:val="22"/>
        </w:rPr>
        <w:t>broad dissemination and public discussion of this analysis</w:t>
      </w:r>
      <w:r w:rsidR="00714D24"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These </w:t>
      </w:r>
      <w:proofErr w:type="gramStart"/>
      <w:r w:rsidRPr="00797A39">
        <w:rPr>
          <w:rFonts w:ascii="Times New Roman" w:hAnsi="Times New Roman" w:cs="Times New Roman"/>
          <w:sz w:val="22"/>
          <w:szCs w:val="22"/>
        </w:rPr>
        <w:t>efforts,</w:t>
      </w:r>
      <w:proofErr w:type="gramEnd"/>
      <w:r w:rsidRPr="00797A39">
        <w:rPr>
          <w:rFonts w:ascii="Times New Roman" w:hAnsi="Times New Roman" w:cs="Times New Roman"/>
          <w:sz w:val="22"/>
          <w:szCs w:val="22"/>
        </w:rPr>
        <w:t xml:space="preserve"> aimed both inside and outside of Russia, will help to counter inaccurate reporting on the law and the dismal portrayal of NGOs in the media. </w:t>
      </w:r>
    </w:p>
    <w:p w:rsidR="005700A1" w:rsidRPr="00797A39" w:rsidRDefault="00B90501" w:rsidP="005700A1">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will also </w:t>
      </w:r>
      <w:r w:rsidR="008D0C36" w:rsidRPr="00797A39">
        <w:rPr>
          <w:rFonts w:ascii="Times New Roman" w:hAnsi="Times New Roman" w:cs="Times New Roman"/>
          <w:sz w:val="22"/>
          <w:szCs w:val="22"/>
        </w:rPr>
        <w:t>enable sustained</w:t>
      </w:r>
      <w:r w:rsidRPr="00797A39">
        <w:rPr>
          <w:rFonts w:ascii="Times New Roman" w:hAnsi="Times New Roman" w:cs="Times New Roman"/>
          <w:sz w:val="22"/>
          <w:szCs w:val="22"/>
        </w:rPr>
        <w:t xml:space="preserve"> collaboration between the diverse stakeholders th</w:t>
      </w:r>
      <w:r w:rsidR="005700A1" w:rsidRPr="00797A39">
        <w:rPr>
          <w:rFonts w:ascii="Times New Roman" w:hAnsi="Times New Roman" w:cs="Times New Roman"/>
          <w:sz w:val="22"/>
          <w:szCs w:val="22"/>
        </w:rPr>
        <w:t xml:space="preserve">at oppose the NGO legislation. </w:t>
      </w:r>
      <w:r w:rsidR="008D0C36" w:rsidRPr="00797A39">
        <w:rPr>
          <w:rFonts w:ascii="Times New Roman" w:hAnsi="Times New Roman" w:cs="Times New Roman"/>
          <w:sz w:val="22"/>
          <w:szCs w:val="22"/>
        </w:rPr>
        <w:t xml:space="preserve">We plan to fund </w:t>
      </w:r>
      <w:r w:rsidRPr="00797A39">
        <w:rPr>
          <w:rFonts w:ascii="Times New Roman" w:hAnsi="Times New Roman" w:cs="Times New Roman"/>
          <w:sz w:val="22"/>
          <w:szCs w:val="22"/>
        </w:rPr>
        <w:t xml:space="preserve">a series of in-person </w:t>
      </w:r>
      <w:proofErr w:type="spellStart"/>
      <w:r w:rsidRPr="00797A39">
        <w:rPr>
          <w:rFonts w:ascii="Times New Roman" w:hAnsi="Times New Roman" w:cs="Times New Roman"/>
          <w:sz w:val="22"/>
          <w:szCs w:val="22"/>
        </w:rPr>
        <w:t>convenings</w:t>
      </w:r>
      <w:proofErr w:type="spellEnd"/>
      <w:r w:rsidR="009028B6">
        <w:rPr>
          <w:rFonts w:ascii="Times New Roman" w:hAnsi="Times New Roman" w:cs="Times New Roman"/>
          <w:sz w:val="22"/>
          <w:szCs w:val="22"/>
        </w:rPr>
        <w:t xml:space="preserve"> and round-tables</w:t>
      </w:r>
      <w:r w:rsidRPr="00797A39">
        <w:rPr>
          <w:rFonts w:ascii="Times New Roman" w:hAnsi="Times New Roman" w:cs="Times New Roman"/>
          <w:sz w:val="22"/>
          <w:szCs w:val="22"/>
        </w:rPr>
        <w:t xml:space="preserve">, as well as a corresponding online platform for brainstorming approaches and joint projects. We </w:t>
      </w:r>
      <w:r w:rsidR="00A11638" w:rsidRPr="00797A39">
        <w:rPr>
          <w:rFonts w:ascii="Times New Roman" w:hAnsi="Times New Roman" w:cs="Times New Roman"/>
          <w:sz w:val="22"/>
          <w:szCs w:val="22"/>
        </w:rPr>
        <w:t>aim</w:t>
      </w:r>
      <w:r w:rsidRPr="00797A39">
        <w:rPr>
          <w:rFonts w:ascii="Times New Roman" w:hAnsi="Times New Roman" w:cs="Times New Roman"/>
          <w:sz w:val="22"/>
          <w:szCs w:val="22"/>
        </w:rPr>
        <w:t xml:space="preserve"> to bring together members of the academic, business, cultural, and media communities</w:t>
      </w:r>
      <w:r w:rsidR="00A11638" w:rsidRPr="00797A39">
        <w:rPr>
          <w:rFonts w:ascii="Times New Roman" w:hAnsi="Times New Roman" w:cs="Times New Roman"/>
          <w:sz w:val="22"/>
          <w:szCs w:val="22"/>
        </w:rPr>
        <w:t xml:space="preserve">, along with representatives from </w:t>
      </w:r>
      <w:r w:rsidRPr="00797A39">
        <w:rPr>
          <w:rFonts w:ascii="Times New Roman" w:hAnsi="Times New Roman" w:cs="Times New Roman"/>
          <w:sz w:val="22"/>
          <w:szCs w:val="22"/>
        </w:rPr>
        <w:t>both human rights and “socially oriented”</w:t>
      </w:r>
      <w:r w:rsidR="00A11638" w:rsidRPr="00797A39">
        <w:rPr>
          <w:rFonts w:ascii="Times New Roman" w:hAnsi="Times New Roman" w:cs="Times New Roman"/>
          <w:sz w:val="22"/>
          <w:szCs w:val="22"/>
        </w:rPr>
        <w:t xml:space="preserve"> NGOs. </w:t>
      </w:r>
      <w:r w:rsidR="00221F32" w:rsidRPr="00797A39">
        <w:rPr>
          <w:rFonts w:ascii="Times New Roman" w:hAnsi="Times New Roman" w:cs="Times New Roman"/>
          <w:sz w:val="22"/>
          <w:szCs w:val="22"/>
        </w:rPr>
        <w:t xml:space="preserve">Underpinning this activity is our conviction that local players are best suited at coming up with the most appropriate domestic advocacy approaches; our role is to enable the </w:t>
      </w:r>
      <w:r w:rsidR="00221F32" w:rsidRPr="00797A39">
        <w:rPr>
          <w:rFonts w:ascii="Times New Roman" w:hAnsi="Times New Roman" w:cs="Times New Roman"/>
          <w:sz w:val="22"/>
          <w:szCs w:val="22"/>
        </w:rPr>
        <w:lastRenderedPageBreak/>
        <w:t>process.</w:t>
      </w:r>
      <w:r w:rsidR="008D0C36" w:rsidRPr="00797A39">
        <w:rPr>
          <w:rFonts w:ascii="Times New Roman" w:hAnsi="Times New Roman" w:cs="Times New Roman"/>
          <w:sz w:val="22"/>
          <w:szCs w:val="22"/>
        </w:rPr>
        <w:t xml:space="preserve"> We will consider targeted project grants for promising joint initiatives that emerge from these discussions; however, given that many of the aforementioned groups may be hesitant to accept OSF funds, we w</w:t>
      </w:r>
      <w:r w:rsidR="002653CF">
        <w:rPr>
          <w:rFonts w:ascii="Times New Roman" w:hAnsi="Times New Roman" w:cs="Times New Roman"/>
          <w:sz w:val="22"/>
          <w:szCs w:val="22"/>
        </w:rPr>
        <w:t xml:space="preserve">ill encourage from the start </w:t>
      </w:r>
      <w:proofErr w:type="gramStart"/>
      <w:r w:rsidR="002653CF">
        <w:rPr>
          <w:rFonts w:ascii="Times New Roman" w:hAnsi="Times New Roman" w:cs="Times New Roman"/>
          <w:sz w:val="22"/>
          <w:szCs w:val="22"/>
        </w:rPr>
        <w:t>that</w:t>
      </w:r>
      <w:r w:rsidR="008D0C36" w:rsidRPr="00797A39">
        <w:rPr>
          <w:rFonts w:ascii="Times New Roman" w:hAnsi="Times New Roman" w:cs="Times New Roman"/>
          <w:sz w:val="22"/>
          <w:szCs w:val="22"/>
        </w:rPr>
        <w:t xml:space="preserve"> participants</w:t>
      </w:r>
      <w:proofErr w:type="gramEnd"/>
      <w:r w:rsidR="008D0C36" w:rsidRPr="00797A39">
        <w:rPr>
          <w:rFonts w:ascii="Times New Roman" w:hAnsi="Times New Roman" w:cs="Times New Roman"/>
          <w:sz w:val="22"/>
          <w:szCs w:val="22"/>
        </w:rPr>
        <w:t xml:space="preserve"> explore all possible avenues for domestic financing.</w:t>
      </w:r>
    </w:p>
    <w:p w:rsidR="009C0E1A" w:rsidRPr="00797A39" w:rsidRDefault="00837587"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Success </w:t>
      </w:r>
      <w:r w:rsidR="009F5198" w:rsidRPr="00797A39">
        <w:rPr>
          <w:rFonts w:ascii="Times New Roman" w:hAnsi="Times New Roman" w:cs="Times New Roman"/>
          <w:sz w:val="22"/>
          <w:szCs w:val="22"/>
        </w:rPr>
        <w:t>will</w:t>
      </w:r>
      <w:r w:rsidRPr="00797A39">
        <w:rPr>
          <w:rFonts w:ascii="Times New Roman" w:hAnsi="Times New Roman" w:cs="Times New Roman"/>
          <w:sz w:val="22"/>
          <w:szCs w:val="22"/>
        </w:rPr>
        <w:t xml:space="preserve"> be measured by th</w:t>
      </w:r>
      <w:r w:rsidR="00861461" w:rsidRPr="00797A39">
        <w:rPr>
          <w:rFonts w:ascii="Times New Roman" w:hAnsi="Times New Roman" w:cs="Times New Roman"/>
          <w:sz w:val="22"/>
          <w:szCs w:val="22"/>
        </w:rPr>
        <w:t xml:space="preserve">e public visibility and resonance of informational </w:t>
      </w:r>
      <w:r w:rsidRPr="00797A39">
        <w:rPr>
          <w:rFonts w:ascii="Times New Roman" w:hAnsi="Times New Roman" w:cs="Times New Roman"/>
          <w:sz w:val="22"/>
          <w:szCs w:val="22"/>
        </w:rPr>
        <w:t>campaigns</w:t>
      </w:r>
      <w:r w:rsidR="00C740E4" w:rsidRPr="00797A39">
        <w:rPr>
          <w:rFonts w:ascii="Times New Roman" w:hAnsi="Times New Roman" w:cs="Times New Roman"/>
          <w:sz w:val="22"/>
          <w:szCs w:val="22"/>
        </w:rPr>
        <w:t>, especially in Internet media</w:t>
      </w:r>
      <w:r w:rsidRPr="00797A39">
        <w:rPr>
          <w:rFonts w:ascii="Times New Roman" w:hAnsi="Times New Roman" w:cs="Times New Roman"/>
          <w:sz w:val="22"/>
          <w:szCs w:val="22"/>
        </w:rPr>
        <w:t xml:space="preserve">; independent poll data on public attitudes toward the sector; </w:t>
      </w:r>
      <w:r w:rsidR="00221F32" w:rsidRPr="00797A39">
        <w:rPr>
          <w:rFonts w:ascii="Times New Roman" w:hAnsi="Times New Roman" w:cs="Times New Roman"/>
          <w:sz w:val="22"/>
          <w:szCs w:val="22"/>
        </w:rPr>
        <w:t xml:space="preserve">the </w:t>
      </w:r>
      <w:r w:rsidR="00861461" w:rsidRPr="00797A39">
        <w:rPr>
          <w:rFonts w:ascii="Times New Roman" w:hAnsi="Times New Roman" w:cs="Times New Roman"/>
          <w:sz w:val="22"/>
          <w:szCs w:val="22"/>
        </w:rPr>
        <w:t>successful development of joint projects and cross-</w:t>
      </w:r>
      <w:proofErr w:type="spellStart"/>
      <w:r w:rsidR="00861461" w:rsidRPr="00797A39">
        <w:rPr>
          <w:rFonts w:ascii="Times New Roman" w:hAnsi="Times New Roman" w:cs="Times New Roman"/>
          <w:sz w:val="22"/>
          <w:szCs w:val="22"/>
        </w:rPr>
        <w:t>sectoral</w:t>
      </w:r>
      <w:proofErr w:type="spellEnd"/>
      <w:r w:rsidR="00861461" w:rsidRPr="00797A39">
        <w:rPr>
          <w:rFonts w:ascii="Times New Roman" w:hAnsi="Times New Roman" w:cs="Times New Roman"/>
          <w:sz w:val="22"/>
          <w:szCs w:val="22"/>
        </w:rPr>
        <w:t xml:space="preserve"> collaborations to oppose the legislation; </w:t>
      </w:r>
      <w:r w:rsidR="00221F32" w:rsidRPr="00797A39">
        <w:rPr>
          <w:rFonts w:ascii="Times New Roman" w:hAnsi="Times New Roman" w:cs="Times New Roman"/>
          <w:sz w:val="22"/>
          <w:szCs w:val="22"/>
        </w:rPr>
        <w:t xml:space="preserve">and </w:t>
      </w:r>
      <w:r w:rsidRPr="00797A39">
        <w:rPr>
          <w:rFonts w:ascii="Times New Roman" w:hAnsi="Times New Roman" w:cs="Times New Roman"/>
          <w:sz w:val="22"/>
          <w:szCs w:val="22"/>
        </w:rPr>
        <w:t xml:space="preserve">the growth of individuals from the general public speaking out </w:t>
      </w:r>
      <w:r w:rsidR="00861461" w:rsidRPr="00797A39">
        <w:rPr>
          <w:rFonts w:ascii="Times New Roman" w:hAnsi="Times New Roman" w:cs="Times New Roman"/>
          <w:sz w:val="22"/>
          <w:szCs w:val="22"/>
        </w:rPr>
        <w:t>in support</w:t>
      </w:r>
      <w:r w:rsidRPr="00797A39">
        <w:rPr>
          <w:rFonts w:ascii="Times New Roman" w:hAnsi="Times New Roman" w:cs="Times New Roman"/>
          <w:sz w:val="22"/>
          <w:szCs w:val="22"/>
        </w:rPr>
        <w:t xml:space="preserve"> of our partners.</w:t>
      </w:r>
      <w:r w:rsidR="00C740E4" w:rsidRPr="00797A39">
        <w:rPr>
          <w:rFonts w:ascii="Times New Roman" w:hAnsi="Times New Roman" w:cs="Times New Roman"/>
          <w:sz w:val="22"/>
          <w:szCs w:val="22"/>
        </w:rPr>
        <w:t xml:space="preserve"> </w:t>
      </w:r>
      <w:r w:rsidR="00221F32" w:rsidRPr="00797A39">
        <w:rPr>
          <w:rFonts w:ascii="Times New Roman" w:hAnsi="Times New Roman" w:cs="Times New Roman"/>
          <w:sz w:val="22"/>
          <w:szCs w:val="22"/>
        </w:rPr>
        <w:t>Ideally, we would hope to see the leaders of professional associations, cultural entrepreneurs, local business people, journalists, and regional art activists all standing up as allies to the NGO community.</w:t>
      </w:r>
    </w:p>
    <w:p w:rsidR="0039457F" w:rsidRDefault="00D41976" w:rsidP="00836A01">
      <w:pPr>
        <w:rPr>
          <w:rFonts w:ascii="Times New Roman" w:hAnsi="Times New Roman" w:cs="Times New Roman"/>
          <w:sz w:val="22"/>
          <w:szCs w:val="22"/>
        </w:rPr>
      </w:pPr>
      <w:r w:rsidRPr="00797A39">
        <w:rPr>
          <w:rFonts w:ascii="Times New Roman" w:hAnsi="Times New Roman" w:cs="Times New Roman"/>
          <w:b/>
          <w:sz w:val="22"/>
          <w:szCs w:val="22"/>
        </w:rPr>
        <w:t xml:space="preserve">Initiative </w:t>
      </w:r>
      <w:r w:rsidR="00B67B92">
        <w:rPr>
          <w:rFonts w:ascii="Times New Roman" w:hAnsi="Times New Roman" w:cs="Times New Roman"/>
          <w:b/>
          <w:sz w:val="22"/>
          <w:szCs w:val="22"/>
        </w:rPr>
        <w:t>2</w:t>
      </w:r>
      <w:r w:rsidRPr="00797A39">
        <w:rPr>
          <w:rFonts w:ascii="Times New Roman" w:hAnsi="Times New Roman" w:cs="Times New Roman"/>
          <w:b/>
          <w:sz w:val="22"/>
          <w:szCs w:val="22"/>
        </w:rPr>
        <w:t xml:space="preserve">: </w:t>
      </w:r>
      <w:r w:rsidR="009A598B" w:rsidRPr="00797A39">
        <w:rPr>
          <w:rFonts w:ascii="Times New Roman" w:hAnsi="Times New Roman" w:cs="Times New Roman"/>
          <w:b/>
          <w:sz w:val="22"/>
          <w:szCs w:val="22"/>
        </w:rPr>
        <w:t>Integrating Russian</w:t>
      </w:r>
      <w:r w:rsidRPr="00797A39">
        <w:rPr>
          <w:rFonts w:ascii="Times New Roman" w:hAnsi="Times New Roman" w:cs="Times New Roman"/>
          <w:b/>
          <w:sz w:val="22"/>
          <w:szCs w:val="22"/>
        </w:rPr>
        <w:t xml:space="preserve"> actors</w:t>
      </w:r>
      <w:r w:rsidR="009A598B" w:rsidRPr="00797A39">
        <w:rPr>
          <w:rFonts w:ascii="Times New Roman" w:hAnsi="Times New Roman" w:cs="Times New Roman"/>
          <w:b/>
          <w:sz w:val="22"/>
          <w:szCs w:val="22"/>
        </w:rPr>
        <w:t xml:space="preserve"> into </w:t>
      </w:r>
      <w:r w:rsidR="00123651" w:rsidRPr="00797A39">
        <w:rPr>
          <w:rFonts w:ascii="Times New Roman" w:hAnsi="Times New Roman" w:cs="Times New Roman"/>
          <w:b/>
          <w:sz w:val="22"/>
          <w:szCs w:val="22"/>
        </w:rPr>
        <w:t>the global exchange of ideas</w:t>
      </w:r>
    </w:p>
    <w:p w:rsidR="00FF4E8A" w:rsidRPr="00797A39" w:rsidRDefault="006E4E0F" w:rsidP="00567EA2">
      <w:pPr>
        <w:spacing w:after="120"/>
        <w:rPr>
          <w:rFonts w:ascii="Times New Roman" w:hAnsi="Times New Roman" w:cs="Times New Roman"/>
          <w:sz w:val="22"/>
          <w:szCs w:val="22"/>
        </w:rPr>
      </w:pPr>
      <w:r w:rsidRPr="00797A39">
        <w:rPr>
          <w:rFonts w:ascii="Times New Roman" w:hAnsi="Times New Roman" w:cs="Times New Roman"/>
          <w:sz w:val="22"/>
          <w:szCs w:val="22"/>
        </w:rPr>
        <w:t>U</w:t>
      </w:r>
      <w:r w:rsidR="009A598B" w:rsidRPr="00797A39">
        <w:rPr>
          <w:rFonts w:ascii="Times New Roman" w:hAnsi="Times New Roman" w:cs="Times New Roman"/>
          <w:sz w:val="22"/>
          <w:szCs w:val="22"/>
        </w:rPr>
        <w:t xml:space="preserve">nlike other countries in the region, </w:t>
      </w:r>
      <w:r w:rsidR="008B66A6">
        <w:rPr>
          <w:rFonts w:ascii="Times New Roman" w:hAnsi="Times New Roman" w:cs="Times New Roman"/>
          <w:sz w:val="22"/>
          <w:szCs w:val="22"/>
        </w:rPr>
        <w:t>such as Uzbekistan or Belarus, Russians still maintain spaces for intellectual exchange – though even these have been significantly narrowed. That said</w:t>
      </w:r>
      <w:proofErr w:type="gramStart"/>
      <w:r w:rsidR="008B66A6">
        <w:rPr>
          <w:rFonts w:ascii="Times New Roman" w:hAnsi="Times New Roman" w:cs="Times New Roman"/>
          <w:sz w:val="22"/>
          <w:szCs w:val="22"/>
        </w:rPr>
        <w:t>,</w:t>
      </w:r>
      <w:proofErr w:type="gramEnd"/>
      <w:r w:rsidR="008B66A6">
        <w:rPr>
          <w:rFonts w:ascii="Times New Roman" w:hAnsi="Times New Roman" w:cs="Times New Roman"/>
          <w:sz w:val="22"/>
          <w:szCs w:val="22"/>
        </w:rPr>
        <w:t xml:space="preserve"> t</w:t>
      </w:r>
      <w:r w:rsidR="009A598B" w:rsidRPr="00797A39">
        <w:rPr>
          <w:rFonts w:ascii="Times New Roman" w:hAnsi="Times New Roman" w:cs="Times New Roman"/>
          <w:sz w:val="22"/>
          <w:szCs w:val="22"/>
        </w:rPr>
        <w:t>here remain few opportunities</w:t>
      </w:r>
      <w:r w:rsidR="007808F6" w:rsidRPr="00797A39">
        <w:rPr>
          <w:rFonts w:ascii="Times New Roman" w:hAnsi="Times New Roman" w:cs="Times New Roman"/>
          <w:sz w:val="22"/>
          <w:szCs w:val="22"/>
        </w:rPr>
        <w:t xml:space="preserve"> </w:t>
      </w:r>
      <w:r w:rsidR="009A598B" w:rsidRPr="00797A39">
        <w:rPr>
          <w:rFonts w:ascii="Times New Roman" w:hAnsi="Times New Roman" w:cs="Times New Roman"/>
          <w:sz w:val="22"/>
          <w:szCs w:val="22"/>
        </w:rPr>
        <w:t xml:space="preserve">for Russian voices to participate </w:t>
      </w:r>
      <w:r w:rsidRPr="00797A39">
        <w:rPr>
          <w:rFonts w:ascii="Times New Roman" w:hAnsi="Times New Roman" w:cs="Times New Roman"/>
          <w:sz w:val="22"/>
          <w:szCs w:val="22"/>
        </w:rPr>
        <w:t xml:space="preserve">meaningfully </w:t>
      </w:r>
      <w:r w:rsidR="009A598B" w:rsidRPr="00797A39">
        <w:rPr>
          <w:rFonts w:ascii="Times New Roman" w:hAnsi="Times New Roman" w:cs="Times New Roman"/>
          <w:sz w:val="22"/>
          <w:szCs w:val="22"/>
        </w:rPr>
        <w:t>in debates</w:t>
      </w:r>
      <w:r w:rsidR="00C43B92" w:rsidRPr="00797A39">
        <w:rPr>
          <w:rFonts w:ascii="Times New Roman" w:hAnsi="Times New Roman" w:cs="Times New Roman"/>
          <w:sz w:val="22"/>
          <w:szCs w:val="22"/>
        </w:rPr>
        <w:t xml:space="preserve"> of global significance</w:t>
      </w:r>
      <w:r w:rsidR="009A598B" w:rsidRPr="00797A39">
        <w:rPr>
          <w:rFonts w:ascii="Times New Roman" w:hAnsi="Times New Roman" w:cs="Times New Roman"/>
          <w:sz w:val="22"/>
          <w:szCs w:val="22"/>
        </w:rPr>
        <w:t xml:space="preserve">. </w:t>
      </w:r>
      <w:r w:rsidR="00FF4E8A" w:rsidRPr="00797A39">
        <w:rPr>
          <w:rFonts w:ascii="Times New Roman" w:hAnsi="Times New Roman" w:cs="Times New Roman"/>
          <w:sz w:val="22"/>
          <w:szCs w:val="22"/>
        </w:rPr>
        <w:t xml:space="preserve">Now, with </w:t>
      </w:r>
      <w:r w:rsidR="00D0608F" w:rsidRPr="00797A39">
        <w:rPr>
          <w:rFonts w:ascii="Times New Roman" w:hAnsi="Times New Roman" w:cs="Times New Roman"/>
          <w:sz w:val="22"/>
          <w:szCs w:val="22"/>
        </w:rPr>
        <w:t xml:space="preserve">the space </w:t>
      </w:r>
      <w:r w:rsidR="00FF4E8A" w:rsidRPr="00797A39">
        <w:rPr>
          <w:rFonts w:ascii="Times New Roman" w:hAnsi="Times New Roman" w:cs="Times New Roman"/>
          <w:sz w:val="22"/>
          <w:szCs w:val="22"/>
        </w:rPr>
        <w:t xml:space="preserve">for domestic policy engagement </w:t>
      </w:r>
      <w:r w:rsidR="00C43B92" w:rsidRPr="00797A39">
        <w:rPr>
          <w:rFonts w:ascii="Times New Roman" w:hAnsi="Times New Roman" w:cs="Times New Roman"/>
          <w:sz w:val="22"/>
          <w:szCs w:val="22"/>
        </w:rPr>
        <w:t>dramatically</w:t>
      </w:r>
      <w:r w:rsidR="00D0608F" w:rsidRPr="00797A39">
        <w:rPr>
          <w:rFonts w:ascii="Times New Roman" w:hAnsi="Times New Roman" w:cs="Times New Roman"/>
          <w:sz w:val="22"/>
          <w:szCs w:val="22"/>
        </w:rPr>
        <w:t xml:space="preserve"> constrained</w:t>
      </w:r>
      <w:r w:rsidR="00FF4E8A" w:rsidRPr="00797A39">
        <w:rPr>
          <w:rFonts w:ascii="Times New Roman" w:hAnsi="Times New Roman" w:cs="Times New Roman"/>
          <w:sz w:val="22"/>
          <w:szCs w:val="22"/>
        </w:rPr>
        <w:t xml:space="preserve">, the RP </w:t>
      </w:r>
      <w:r w:rsidR="00004E32" w:rsidRPr="00797A39">
        <w:rPr>
          <w:rFonts w:ascii="Times New Roman" w:hAnsi="Times New Roman" w:cs="Times New Roman"/>
          <w:sz w:val="22"/>
          <w:szCs w:val="22"/>
        </w:rPr>
        <w:t>seeks</w:t>
      </w:r>
      <w:r w:rsidR="00FF4E8A" w:rsidRPr="00797A39">
        <w:rPr>
          <w:rFonts w:ascii="Times New Roman" w:hAnsi="Times New Roman" w:cs="Times New Roman"/>
          <w:sz w:val="22"/>
          <w:szCs w:val="22"/>
        </w:rPr>
        <w:t xml:space="preserve"> to build upon </w:t>
      </w:r>
      <w:r w:rsidR="00D0608F" w:rsidRPr="00797A39">
        <w:rPr>
          <w:rFonts w:ascii="Times New Roman" w:hAnsi="Times New Roman" w:cs="Times New Roman"/>
          <w:sz w:val="22"/>
          <w:szCs w:val="22"/>
        </w:rPr>
        <w:t xml:space="preserve">its </w:t>
      </w:r>
      <w:r w:rsidR="00FF4E8A" w:rsidRPr="00797A39">
        <w:rPr>
          <w:rFonts w:ascii="Times New Roman" w:hAnsi="Times New Roman" w:cs="Times New Roman"/>
          <w:sz w:val="22"/>
          <w:szCs w:val="22"/>
        </w:rPr>
        <w:t xml:space="preserve">past work to create </w:t>
      </w:r>
      <w:r w:rsidR="00C43B92" w:rsidRPr="00797A39">
        <w:rPr>
          <w:rFonts w:ascii="Times New Roman" w:hAnsi="Times New Roman" w:cs="Times New Roman"/>
          <w:sz w:val="22"/>
          <w:szCs w:val="22"/>
        </w:rPr>
        <w:t xml:space="preserve">both </w:t>
      </w:r>
      <w:r w:rsidR="00FF4E8A" w:rsidRPr="00797A39">
        <w:rPr>
          <w:rFonts w:ascii="Times New Roman" w:hAnsi="Times New Roman" w:cs="Times New Roman"/>
          <w:sz w:val="22"/>
          <w:szCs w:val="22"/>
        </w:rPr>
        <w:t>mutually beneficial collaborations between Russians and their international counterparts</w:t>
      </w:r>
      <w:r w:rsidR="00090401" w:rsidRPr="00797A39">
        <w:rPr>
          <w:rFonts w:ascii="Times New Roman" w:hAnsi="Times New Roman" w:cs="Times New Roman"/>
          <w:sz w:val="22"/>
          <w:szCs w:val="22"/>
        </w:rPr>
        <w:t>, and targeted inter</w:t>
      </w:r>
      <w:r w:rsidR="00004E32" w:rsidRPr="00797A39">
        <w:rPr>
          <w:rFonts w:ascii="Times New Roman" w:hAnsi="Times New Roman" w:cs="Times New Roman"/>
          <w:sz w:val="22"/>
          <w:szCs w:val="22"/>
        </w:rPr>
        <w:t>ventions by Russians into global</w:t>
      </w:r>
      <w:r w:rsidR="00090401" w:rsidRPr="00797A39">
        <w:rPr>
          <w:rFonts w:ascii="Times New Roman" w:hAnsi="Times New Roman" w:cs="Times New Roman"/>
          <w:sz w:val="22"/>
          <w:szCs w:val="22"/>
        </w:rPr>
        <w:t xml:space="preserve"> debate</w:t>
      </w:r>
      <w:r w:rsidR="00004E32" w:rsidRPr="00797A39">
        <w:rPr>
          <w:rFonts w:ascii="Times New Roman" w:hAnsi="Times New Roman" w:cs="Times New Roman"/>
          <w:sz w:val="22"/>
          <w:szCs w:val="22"/>
        </w:rPr>
        <w:t>s</w:t>
      </w:r>
      <w:r w:rsidR="00FF4E8A" w:rsidRPr="00797A39">
        <w:rPr>
          <w:rFonts w:ascii="Times New Roman" w:hAnsi="Times New Roman" w:cs="Times New Roman"/>
          <w:sz w:val="22"/>
          <w:szCs w:val="22"/>
        </w:rPr>
        <w:t>.</w:t>
      </w:r>
      <w:r w:rsidR="00567EA2" w:rsidRPr="00797A39">
        <w:rPr>
          <w:rFonts w:ascii="Times New Roman" w:hAnsi="Times New Roman" w:cs="Times New Roman"/>
          <w:sz w:val="22"/>
          <w:szCs w:val="22"/>
        </w:rPr>
        <w:t xml:space="preserve"> </w:t>
      </w:r>
    </w:p>
    <w:p w:rsidR="006F1EC2" w:rsidRPr="00797A39" w:rsidRDefault="00FF4E8A"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By providing </w:t>
      </w:r>
      <w:r w:rsidR="00D0608F" w:rsidRPr="00797A39">
        <w:rPr>
          <w:rFonts w:ascii="Times New Roman" w:hAnsi="Times New Roman" w:cs="Times New Roman"/>
          <w:sz w:val="22"/>
          <w:szCs w:val="22"/>
        </w:rPr>
        <w:t xml:space="preserve">substantive </w:t>
      </w:r>
      <w:r w:rsidRPr="00797A39">
        <w:rPr>
          <w:rFonts w:ascii="Times New Roman" w:hAnsi="Times New Roman" w:cs="Times New Roman"/>
          <w:sz w:val="22"/>
          <w:szCs w:val="22"/>
        </w:rPr>
        <w:t xml:space="preserve">contexts for Russian intellectuals, activists, and practitioners to overcome their international isolation, the RP </w:t>
      </w:r>
      <w:r w:rsidR="00003C83" w:rsidRPr="00797A39">
        <w:rPr>
          <w:rFonts w:ascii="Times New Roman" w:hAnsi="Times New Roman" w:cs="Times New Roman"/>
          <w:sz w:val="22"/>
          <w:szCs w:val="22"/>
        </w:rPr>
        <w:t>can</w:t>
      </w:r>
      <w:r w:rsidRPr="00797A39">
        <w:rPr>
          <w:rFonts w:ascii="Times New Roman" w:hAnsi="Times New Roman" w:cs="Times New Roman"/>
          <w:sz w:val="22"/>
          <w:szCs w:val="22"/>
        </w:rPr>
        <w:t xml:space="preserve"> achieve several important outcomes. First, independent Russian </w:t>
      </w:r>
      <w:r w:rsidR="00010D46" w:rsidRPr="00797A39">
        <w:rPr>
          <w:rFonts w:ascii="Times New Roman" w:hAnsi="Times New Roman" w:cs="Times New Roman"/>
          <w:sz w:val="22"/>
          <w:szCs w:val="22"/>
        </w:rPr>
        <w:t xml:space="preserve">actors </w:t>
      </w:r>
      <w:r w:rsidRPr="00797A39">
        <w:rPr>
          <w:rFonts w:ascii="Times New Roman" w:hAnsi="Times New Roman" w:cs="Times New Roman"/>
          <w:sz w:val="22"/>
          <w:szCs w:val="22"/>
        </w:rPr>
        <w:t xml:space="preserve">will be able to </w:t>
      </w:r>
      <w:r w:rsidR="00003C83" w:rsidRPr="00797A39">
        <w:rPr>
          <w:rFonts w:ascii="Times New Roman" w:hAnsi="Times New Roman" w:cs="Times New Roman"/>
          <w:sz w:val="22"/>
          <w:szCs w:val="22"/>
        </w:rPr>
        <w:t>remain</w:t>
      </w:r>
      <w:r w:rsidRPr="00797A39">
        <w:rPr>
          <w:rFonts w:ascii="Times New Roman" w:hAnsi="Times New Roman" w:cs="Times New Roman"/>
          <w:sz w:val="22"/>
          <w:szCs w:val="22"/>
        </w:rPr>
        <w:t xml:space="preserve"> </w:t>
      </w:r>
      <w:r w:rsidR="00004E32" w:rsidRPr="00797A39">
        <w:rPr>
          <w:rFonts w:ascii="Times New Roman" w:hAnsi="Times New Roman" w:cs="Times New Roman"/>
          <w:sz w:val="22"/>
          <w:szCs w:val="22"/>
        </w:rPr>
        <w:t>re</w:t>
      </w:r>
      <w:r w:rsidR="00694730" w:rsidRPr="00797A39">
        <w:rPr>
          <w:rFonts w:ascii="Times New Roman" w:hAnsi="Times New Roman" w:cs="Times New Roman"/>
          <w:sz w:val="22"/>
          <w:szCs w:val="22"/>
        </w:rPr>
        <w:t>levant</w:t>
      </w:r>
      <w:r w:rsidR="00004E32" w:rsidRPr="00797A39">
        <w:rPr>
          <w:rFonts w:ascii="Times New Roman" w:hAnsi="Times New Roman" w:cs="Times New Roman"/>
          <w:sz w:val="22"/>
          <w:szCs w:val="22"/>
        </w:rPr>
        <w:t xml:space="preserve"> </w:t>
      </w:r>
      <w:r w:rsidRPr="00797A39">
        <w:rPr>
          <w:rFonts w:ascii="Times New Roman" w:hAnsi="Times New Roman" w:cs="Times New Roman"/>
          <w:sz w:val="22"/>
          <w:szCs w:val="22"/>
        </w:rPr>
        <w:t>at a time when their voices are increasingly sidelined domestically</w:t>
      </w:r>
      <w:r w:rsidR="00C539EC" w:rsidRPr="00797A39">
        <w:rPr>
          <w:rFonts w:ascii="Times New Roman" w:hAnsi="Times New Roman" w:cs="Times New Roman"/>
          <w:sz w:val="22"/>
          <w:szCs w:val="22"/>
        </w:rPr>
        <w:t xml:space="preserve">, </w:t>
      </w:r>
      <w:r w:rsidR="00004E32" w:rsidRPr="00797A39">
        <w:rPr>
          <w:rFonts w:ascii="Times New Roman" w:hAnsi="Times New Roman" w:cs="Times New Roman"/>
          <w:sz w:val="22"/>
          <w:szCs w:val="22"/>
        </w:rPr>
        <w:t xml:space="preserve">and </w:t>
      </w:r>
      <w:r w:rsidR="002653CF">
        <w:rPr>
          <w:rFonts w:ascii="Times New Roman" w:hAnsi="Times New Roman" w:cs="Times New Roman"/>
          <w:sz w:val="22"/>
          <w:szCs w:val="22"/>
        </w:rPr>
        <w:t xml:space="preserve">to </w:t>
      </w:r>
      <w:r w:rsidR="00C539EC" w:rsidRPr="00797A39">
        <w:rPr>
          <w:rFonts w:ascii="Times New Roman" w:hAnsi="Times New Roman" w:cs="Times New Roman"/>
          <w:sz w:val="22"/>
          <w:szCs w:val="22"/>
        </w:rPr>
        <w:t>provide alternative</w:t>
      </w:r>
      <w:r w:rsidR="00921836" w:rsidRPr="00797A39">
        <w:rPr>
          <w:rFonts w:ascii="Times New Roman" w:hAnsi="Times New Roman" w:cs="Times New Roman"/>
          <w:sz w:val="22"/>
          <w:szCs w:val="22"/>
        </w:rPr>
        <w:t xml:space="preserve"> analyses</w:t>
      </w:r>
      <w:r w:rsidR="007808F6" w:rsidRPr="00797A39">
        <w:rPr>
          <w:rFonts w:ascii="Times New Roman" w:hAnsi="Times New Roman" w:cs="Times New Roman"/>
          <w:sz w:val="22"/>
          <w:szCs w:val="22"/>
        </w:rPr>
        <w:t xml:space="preserve"> </w:t>
      </w:r>
      <w:r w:rsidR="00C539EC" w:rsidRPr="00797A39">
        <w:rPr>
          <w:rFonts w:ascii="Times New Roman" w:hAnsi="Times New Roman" w:cs="Times New Roman"/>
          <w:sz w:val="22"/>
          <w:szCs w:val="22"/>
        </w:rPr>
        <w:t xml:space="preserve">to state-sponsored </w:t>
      </w:r>
      <w:r w:rsidR="00242548" w:rsidRPr="00797A39">
        <w:rPr>
          <w:rFonts w:ascii="Times New Roman" w:hAnsi="Times New Roman" w:cs="Times New Roman"/>
          <w:sz w:val="22"/>
          <w:szCs w:val="22"/>
        </w:rPr>
        <w:t>informatio</w:t>
      </w:r>
      <w:r w:rsidR="00921836" w:rsidRPr="00797A39">
        <w:rPr>
          <w:rFonts w:ascii="Times New Roman" w:hAnsi="Times New Roman" w:cs="Times New Roman"/>
          <w:sz w:val="22"/>
          <w:szCs w:val="22"/>
        </w:rPr>
        <w:t>n</w:t>
      </w:r>
      <w:r w:rsidRPr="00797A39">
        <w:rPr>
          <w:rFonts w:ascii="Times New Roman" w:hAnsi="Times New Roman" w:cs="Times New Roman"/>
          <w:sz w:val="22"/>
          <w:szCs w:val="22"/>
        </w:rPr>
        <w:t>. Second, the</w:t>
      </w:r>
      <w:r w:rsidR="00F8657A" w:rsidRPr="00797A39">
        <w:rPr>
          <w:rFonts w:ascii="Times New Roman" w:hAnsi="Times New Roman" w:cs="Times New Roman"/>
          <w:sz w:val="22"/>
          <w:szCs w:val="22"/>
        </w:rPr>
        <w:t xml:space="preserve">se efforts </w:t>
      </w:r>
      <w:r w:rsidRPr="00797A39">
        <w:rPr>
          <w:rFonts w:ascii="Times New Roman" w:hAnsi="Times New Roman" w:cs="Times New Roman"/>
          <w:sz w:val="22"/>
          <w:szCs w:val="22"/>
        </w:rPr>
        <w:t>will not only integrate global perspectives into Russian discourse</w:t>
      </w:r>
      <w:r w:rsidR="00F8657A" w:rsidRPr="00797A39">
        <w:rPr>
          <w:rFonts w:ascii="Times New Roman" w:hAnsi="Times New Roman" w:cs="Times New Roman"/>
          <w:sz w:val="22"/>
          <w:szCs w:val="22"/>
        </w:rPr>
        <w:t>s</w:t>
      </w:r>
      <w:r w:rsidRPr="00797A39">
        <w:rPr>
          <w:rFonts w:ascii="Times New Roman" w:hAnsi="Times New Roman" w:cs="Times New Roman"/>
          <w:sz w:val="22"/>
          <w:szCs w:val="22"/>
        </w:rPr>
        <w:t xml:space="preserve">, but also </w:t>
      </w:r>
      <w:r w:rsidR="00C539EC" w:rsidRPr="00797A39">
        <w:rPr>
          <w:rFonts w:ascii="Times New Roman" w:hAnsi="Times New Roman" w:cs="Times New Roman"/>
          <w:sz w:val="22"/>
          <w:szCs w:val="22"/>
        </w:rPr>
        <w:t xml:space="preserve">allow the international community to </w:t>
      </w:r>
      <w:r w:rsidR="000A4F6D" w:rsidRPr="00797A39">
        <w:rPr>
          <w:rFonts w:ascii="Times New Roman" w:hAnsi="Times New Roman" w:cs="Times New Roman"/>
          <w:sz w:val="22"/>
          <w:szCs w:val="22"/>
        </w:rPr>
        <w:t xml:space="preserve">benefit </w:t>
      </w:r>
      <w:r w:rsidR="00C539EC" w:rsidRPr="00797A39">
        <w:rPr>
          <w:rFonts w:ascii="Times New Roman" w:hAnsi="Times New Roman" w:cs="Times New Roman"/>
          <w:sz w:val="22"/>
          <w:szCs w:val="22"/>
        </w:rPr>
        <w:t xml:space="preserve">from the methods and approaches of Russian </w:t>
      </w:r>
      <w:r w:rsidR="000A4F6D" w:rsidRPr="00797A39">
        <w:rPr>
          <w:rFonts w:ascii="Times New Roman" w:hAnsi="Times New Roman" w:cs="Times New Roman"/>
          <w:sz w:val="22"/>
          <w:szCs w:val="22"/>
        </w:rPr>
        <w:t>thinkers.</w:t>
      </w:r>
      <w:r w:rsidR="00C539EC" w:rsidRPr="00797A39">
        <w:rPr>
          <w:rFonts w:ascii="Times New Roman" w:hAnsi="Times New Roman" w:cs="Times New Roman"/>
          <w:sz w:val="22"/>
          <w:szCs w:val="22"/>
        </w:rPr>
        <w:t xml:space="preserve"> </w:t>
      </w:r>
      <w:r w:rsidR="000A4F6D" w:rsidRPr="00797A39">
        <w:rPr>
          <w:rFonts w:ascii="Times New Roman" w:hAnsi="Times New Roman" w:cs="Times New Roman"/>
          <w:sz w:val="22"/>
          <w:szCs w:val="22"/>
        </w:rPr>
        <w:t>D</w:t>
      </w:r>
      <w:r w:rsidR="00C539EC" w:rsidRPr="00797A39">
        <w:rPr>
          <w:rFonts w:ascii="Times New Roman" w:hAnsi="Times New Roman" w:cs="Times New Roman"/>
          <w:sz w:val="22"/>
          <w:szCs w:val="22"/>
        </w:rPr>
        <w:t xml:space="preserve">emand for such exchanges has been demonstrated by European and Eurasian partners, with Russians serving as a resource on a range of timely issues. </w:t>
      </w:r>
      <w:r w:rsidR="002653CF">
        <w:rPr>
          <w:rFonts w:ascii="Times New Roman" w:hAnsi="Times New Roman" w:cs="Times New Roman"/>
          <w:sz w:val="22"/>
          <w:szCs w:val="22"/>
        </w:rPr>
        <w:t>O</w:t>
      </w:r>
      <w:r w:rsidR="006F1EC2">
        <w:rPr>
          <w:rFonts w:ascii="Times New Roman" w:hAnsi="Times New Roman" w:cs="Times New Roman"/>
          <w:sz w:val="22"/>
          <w:szCs w:val="22"/>
        </w:rPr>
        <w:t xml:space="preserve">ur efforts in this regard can further Russian involvement in future OSF Shared Frameworks. </w:t>
      </w:r>
      <w:r w:rsidR="00F8657A" w:rsidRPr="00797A39">
        <w:rPr>
          <w:rFonts w:ascii="Times New Roman" w:hAnsi="Times New Roman" w:cs="Times New Roman"/>
          <w:sz w:val="22"/>
          <w:szCs w:val="22"/>
        </w:rPr>
        <w:t>Finally,</w:t>
      </w:r>
      <w:r w:rsidR="000A4F6D" w:rsidRPr="00797A39">
        <w:rPr>
          <w:rFonts w:ascii="Times New Roman" w:hAnsi="Times New Roman" w:cs="Times New Roman"/>
          <w:sz w:val="22"/>
          <w:szCs w:val="22"/>
        </w:rPr>
        <w:t xml:space="preserve"> </w:t>
      </w:r>
      <w:r w:rsidR="00F8657A" w:rsidRPr="00797A39">
        <w:rPr>
          <w:rFonts w:ascii="Times New Roman" w:hAnsi="Times New Roman" w:cs="Times New Roman"/>
          <w:sz w:val="22"/>
          <w:szCs w:val="22"/>
        </w:rPr>
        <w:t xml:space="preserve">at </w:t>
      </w:r>
      <w:r w:rsidR="000A4F6D" w:rsidRPr="00797A39">
        <w:rPr>
          <w:rFonts w:ascii="Times New Roman" w:hAnsi="Times New Roman" w:cs="Times New Roman"/>
          <w:sz w:val="22"/>
          <w:szCs w:val="22"/>
        </w:rPr>
        <w:t>the level of g</w:t>
      </w:r>
      <w:r w:rsidR="00C539EC" w:rsidRPr="00797A39">
        <w:rPr>
          <w:rFonts w:ascii="Times New Roman" w:hAnsi="Times New Roman" w:cs="Times New Roman"/>
          <w:sz w:val="22"/>
          <w:szCs w:val="22"/>
        </w:rPr>
        <w:t>rassroots activism</w:t>
      </w:r>
      <w:r w:rsidR="000A4F6D" w:rsidRPr="00797A39">
        <w:rPr>
          <w:rFonts w:ascii="Times New Roman" w:hAnsi="Times New Roman" w:cs="Times New Roman"/>
          <w:sz w:val="22"/>
          <w:szCs w:val="22"/>
        </w:rPr>
        <w:t>,</w:t>
      </w:r>
      <w:r w:rsidR="00C539EC" w:rsidRPr="00797A39">
        <w:rPr>
          <w:rFonts w:ascii="Times New Roman" w:hAnsi="Times New Roman" w:cs="Times New Roman"/>
          <w:sz w:val="22"/>
          <w:szCs w:val="22"/>
        </w:rPr>
        <w:t xml:space="preserve"> Russia</w:t>
      </w:r>
      <w:r w:rsidR="00FD1C33" w:rsidRPr="00797A39">
        <w:rPr>
          <w:rFonts w:ascii="Times New Roman" w:hAnsi="Times New Roman" w:cs="Times New Roman"/>
          <w:sz w:val="22"/>
          <w:szCs w:val="22"/>
        </w:rPr>
        <w:t>n</w:t>
      </w:r>
      <w:r w:rsidR="00F8657A" w:rsidRPr="00797A39">
        <w:rPr>
          <w:rFonts w:ascii="Times New Roman" w:hAnsi="Times New Roman" w:cs="Times New Roman"/>
          <w:sz w:val="22"/>
          <w:szCs w:val="22"/>
        </w:rPr>
        <w:t>s hardly</w:t>
      </w:r>
      <w:r w:rsidR="00242548" w:rsidRPr="00797A39">
        <w:rPr>
          <w:rFonts w:ascii="Times New Roman" w:hAnsi="Times New Roman" w:cs="Times New Roman"/>
          <w:sz w:val="22"/>
          <w:szCs w:val="22"/>
        </w:rPr>
        <w:t xml:space="preserve"> </w:t>
      </w:r>
      <w:r w:rsidR="00F8657A" w:rsidRPr="00797A39">
        <w:rPr>
          <w:rFonts w:ascii="Times New Roman" w:hAnsi="Times New Roman" w:cs="Times New Roman"/>
          <w:sz w:val="22"/>
          <w:szCs w:val="22"/>
        </w:rPr>
        <w:t xml:space="preserve">operate </w:t>
      </w:r>
      <w:r w:rsidR="00242548" w:rsidRPr="00797A39">
        <w:rPr>
          <w:rFonts w:ascii="Times New Roman" w:hAnsi="Times New Roman" w:cs="Times New Roman"/>
          <w:sz w:val="22"/>
          <w:szCs w:val="22"/>
        </w:rPr>
        <w:t>in a vacuum</w:t>
      </w:r>
      <w:r w:rsidR="00F8657A" w:rsidRPr="00797A39">
        <w:rPr>
          <w:rFonts w:ascii="Times New Roman" w:hAnsi="Times New Roman" w:cs="Times New Roman"/>
          <w:sz w:val="22"/>
          <w:szCs w:val="22"/>
        </w:rPr>
        <w:t xml:space="preserve"> and can</w:t>
      </w:r>
      <w:r w:rsidR="00242548" w:rsidRPr="00797A39">
        <w:rPr>
          <w:rFonts w:ascii="Times New Roman" w:hAnsi="Times New Roman" w:cs="Times New Roman"/>
          <w:sz w:val="22"/>
          <w:szCs w:val="22"/>
        </w:rPr>
        <w:t xml:space="preserve"> </w:t>
      </w:r>
      <w:r w:rsidR="00F8657A" w:rsidRPr="00797A39">
        <w:rPr>
          <w:rFonts w:ascii="Times New Roman" w:hAnsi="Times New Roman" w:cs="Times New Roman"/>
          <w:sz w:val="22"/>
          <w:szCs w:val="22"/>
        </w:rPr>
        <w:t xml:space="preserve">only </w:t>
      </w:r>
      <w:r w:rsidR="00C539EC" w:rsidRPr="00797A39">
        <w:rPr>
          <w:rFonts w:ascii="Times New Roman" w:hAnsi="Times New Roman" w:cs="Times New Roman"/>
          <w:sz w:val="22"/>
          <w:szCs w:val="22"/>
        </w:rPr>
        <w:t xml:space="preserve">benefit from the work of independent academics, policy analysts, and researchers.  </w:t>
      </w:r>
      <w:r w:rsidR="006F1EC2">
        <w:rPr>
          <w:rFonts w:ascii="Times New Roman" w:hAnsi="Times New Roman" w:cs="Times New Roman"/>
          <w:sz w:val="22"/>
          <w:szCs w:val="22"/>
        </w:rPr>
        <w:t xml:space="preserve">We will take advantage of the resources and rich networks that OSF maintains as a global organization in order to reach our goals. </w:t>
      </w:r>
    </w:p>
    <w:p w:rsidR="00116B0D" w:rsidRPr="00797A39" w:rsidRDefault="00116B0D" w:rsidP="00051425">
      <w:pPr>
        <w:rPr>
          <w:rFonts w:ascii="Times New Roman" w:hAnsi="Times New Roman" w:cs="Times New Roman"/>
          <w:sz w:val="22"/>
          <w:szCs w:val="22"/>
          <w:u w:val="single"/>
        </w:rPr>
      </w:pPr>
      <w:r w:rsidRPr="00797A39">
        <w:rPr>
          <w:rFonts w:ascii="Times New Roman" w:hAnsi="Times New Roman" w:cs="Times New Roman"/>
          <w:sz w:val="22"/>
          <w:szCs w:val="22"/>
          <w:u w:val="single"/>
        </w:rPr>
        <w:t xml:space="preserve">Outcome A: </w:t>
      </w:r>
      <w:proofErr w:type="gramStart"/>
      <w:r w:rsidRPr="00797A39">
        <w:rPr>
          <w:rFonts w:ascii="Times New Roman" w:hAnsi="Times New Roman" w:cs="Times New Roman"/>
          <w:sz w:val="22"/>
          <w:szCs w:val="22"/>
          <w:u w:val="single"/>
        </w:rPr>
        <w:t xml:space="preserve">A cohort of institutions </w:t>
      </w:r>
      <w:r w:rsidR="006334AE" w:rsidRPr="00797A39">
        <w:rPr>
          <w:rFonts w:ascii="Times New Roman" w:hAnsi="Times New Roman" w:cs="Times New Roman"/>
          <w:sz w:val="22"/>
          <w:szCs w:val="22"/>
          <w:u w:val="single"/>
        </w:rPr>
        <w:t>serve</w:t>
      </w:r>
      <w:proofErr w:type="gramEnd"/>
      <w:r w:rsidR="006334AE" w:rsidRPr="00797A39">
        <w:rPr>
          <w:rFonts w:ascii="Times New Roman" w:hAnsi="Times New Roman" w:cs="Times New Roman"/>
          <w:sz w:val="22"/>
          <w:szCs w:val="22"/>
          <w:u w:val="single"/>
        </w:rPr>
        <w:t xml:space="preserve"> as</w:t>
      </w:r>
      <w:r w:rsidRPr="00797A39">
        <w:rPr>
          <w:rFonts w:ascii="Times New Roman" w:hAnsi="Times New Roman" w:cs="Times New Roman"/>
          <w:sz w:val="22"/>
          <w:szCs w:val="22"/>
          <w:u w:val="single"/>
        </w:rPr>
        <w:t xml:space="preserve"> alternative venues for </w:t>
      </w:r>
      <w:r w:rsidR="003902D6">
        <w:rPr>
          <w:rFonts w:ascii="Times New Roman" w:hAnsi="Times New Roman" w:cs="Times New Roman"/>
          <w:sz w:val="22"/>
          <w:szCs w:val="22"/>
          <w:u w:val="single"/>
        </w:rPr>
        <w:t xml:space="preserve">Russians’ global engagement </w:t>
      </w:r>
    </w:p>
    <w:p w:rsidR="00116B0D" w:rsidRPr="00797A39" w:rsidRDefault="00116B0D"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space for independent academic and policy work has been narrowed. </w:t>
      </w:r>
      <w:r w:rsidR="00271481" w:rsidRPr="00797A39">
        <w:rPr>
          <w:rFonts w:ascii="Times New Roman" w:hAnsi="Times New Roman" w:cs="Times New Roman"/>
          <w:sz w:val="22"/>
          <w:szCs w:val="22"/>
        </w:rPr>
        <w:t xml:space="preserve"> </w:t>
      </w:r>
      <w:r w:rsidRPr="00797A39">
        <w:rPr>
          <w:rFonts w:ascii="Times New Roman" w:hAnsi="Times New Roman" w:cs="Times New Roman"/>
          <w:sz w:val="22"/>
          <w:szCs w:val="22"/>
        </w:rPr>
        <w:t>A new directive on higher education</w:t>
      </w:r>
      <w:r w:rsidR="00E11F61" w:rsidRPr="00797A39">
        <w:rPr>
          <w:rFonts w:ascii="Times New Roman" w:hAnsi="Times New Roman" w:cs="Times New Roman"/>
          <w:sz w:val="22"/>
          <w:szCs w:val="22"/>
        </w:rPr>
        <w:t>,</w:t>
      </w:r>
      <w:r w:rsidRPr="00797A39">
        <w:rPr>
          <w:rFonts w:ascii="Times New Roman" w:hAnsi="Times New Roman" w:cs="Times New Roman"/>
          <w:sz w:val="22"/>
          <w:szCs w:val="22"/>
        </w:rPr>
        <w:t xml:space="preserve"> passed in May 2013, requir</w:t>
      </w:r>
      <w:r w:rsidR="00E11F61" w:rsidRPr="00797A39">
        <w:rPr>
          <w:rFonts w:ascii="Times New Roman" w:hAnsi="Times New Roman" w:cs="Times New Roman"/>
          <w:sz w:val="22"/>
          <w:szCs w:val="22"/>
        </w:rPr>
        <w:t>es</w:t>
      </w:r>
      <w:r w:rsidRPr="00797A39">
        <w:rPr>
          <w:rFonts w:ascii="Times New Roman" w:hAnsi="Times New Roman" w:cs="Times New Roman"/>
          <w:sz w:val="22"/>
          <w:szCs w:val="22"/>
        </w:rPr>
        <w:t xml:space="preserve"> universities to </w:t>
      </w:r>
      <w:r w:rsidR="00003C83" w:rsidRPr="00797A39">
        <w:rPr>
          <w:rFonts w:ascii="Times New Roman" w:hAnsi="Times New Roman" w:cs="Times New Roman"/>
          <w:sz w:val="22"/>
          <w:szCs w:val="22"/>
        </w:rPr>
        <w:t>obtain</w:t>
      </w:r>
      <w:r w:rsidRPr="00797A39">
        <w:rPr>
          <w:rFonts w:ascii="Times New Roman" w:hAnsi="Times New Roman" w:cs="Times New Roman"/>
          <w:sz w:val="22"/>
          <w:szCs w:val="22"/>
        </w:rPr>
        <w:t xml:space="preserve"> the approval of the Ministry of Education for a</w:t>
      </w:r>
      <w:r w:rsidR="00E11F61" w:rsidRPr="00797A39">
        <w:rPr>
          <w:rFonts w:ascii="Times New Roman" w:hAnsi="Times New Roman" w:cs="Times New Roman"/>
          <w:sz w:val="22"/>
          <w:szCs w:val="22"/>
        </w:rPr>
        <w:t>ll</w:t>
      </w:r>
      <w:r w:rsidRPr="00797A39">
        <w:rPr>
          <w:rFonts w:ascii="Times New Roman" w:hAnsi="Times New Roman" w:cs="Times New Roman"/>
          <w:sz w:val="22"/>
          <w:szCs w:val="22"/>
        </w:rPr>
        <w:t xml:space="preserve"> international research grants. </w:t>
      </w:r>
      <w:r w:rsidR="00271481" w:rsidRPr="00797A39">
        <w:rPr>
          <w:rFonts w:ascii="Times New Roman" w:hAnsi="Times New Roman" w:cs="Times New Roman"/>
          <w:sz w:val="22"/>
          <w:szCs w:val="22"/>
        </w:rPr>
        <w:t>Even if th</w:t>
      </w:r>
      <w:r w:rsidR="00E11F61" w:rsidRPr="00797A39">
        <w:rPr>
          <w:rFonts w:ascii="Times New Roman" w:hAnsi="Times New Roman" w:cs="Times New Roman"/>
          <w:sz w:val="22"/>
          <w:szCs w:val="22"/>
        </w:rPr>
        <w:t>e</w:t>
      </w:r>
      <w:r w:rsidR="00271481" w:rsidRPr="00797A39">
        <w:rPr>
          <w:rFonts w:ascii="Times New Roman" w:hAnsi="Times New Roman" w:cs="Times New Roman"/>
          <w:sz w:val="22"/>
          <w:szCs w:val="22"/>
        </w:rPr>
        <w:t xml:space="preserve"> law </w:t>
      </w:r>
      <w:r w:rsidR="00E11F61" w:rsidRPr="00797A39">
        <w:rPr>
          <w:rFonts w:ascii="Times New Roman" w:hAnsi="Times New Roman" w:cs="Times New Roman"/>
          <w:sz w:val="22"/>
          <w:szCs w:val="22"/>
        </w:rPr>
        <w:t xml:space="preserve">stops short of </w:t>
      </w:r>
      <w:r w:rsidR="00271481" w:rsidRPr="00797A39">
        <w:rPr>
          <w:rFonts w:ascii="Times New Roman" w:hAnsi="Times New Roman" w:cs="Times New Roman"/>
          <w:sz w:val="22"/>
          <w:szCs w:val="22"/>
        </w:rPr>
        <w:t xml:space="preserve">direct censorship of academic work, the resulting threat </w:t>
      </w:r>
      <w:r w:rsidR="00E11F61" w:rsidRPr="00797A39">
        <w:rPr>
          <w:rFonts w:ascii="Times New Roman" w:hAnsi="Times New Roman" w:cs="Times New Roman"/>
          <w:sz w:val="22"/>
          <w:szCs w:val="22"/>
        </w:rPr>
        <w:t xml:space="preserve">has already inspired </w:t>
      </w:r>
      <w:r w:rsidR="00271481" w:rsidRPr="00797A39">
        <w:rPr>
          <w:rFonts w:ascii="Times New Roman" w:hAnsi="Times New Roman" w:cs="Times New Roman"/>
          <w:sz w:val="22"/>
          <w:szCs w:val="22"/>
        </w:rPr>
        <w:t xml:space="preserve">fear and isolation in the academic community. </w:t>
      </w:r>
      <w:r w:rsidR="003902D6">
        <w:rPr>
          <w:rFonts w:ascii="Times New Roman" w:hAnsi="Times New Roman" w:cs="Times New Roman"/>
          <w:sz w:val="22"/>
          <w:szCs w:val="22"/>
        </w:rPr>
        <w:t>Meanwhile, prominent policy thinkers have seen their influence gradually diminish.</w:t>
      </w:r>
    </w:p>
    <w:p w:rsidR="001D566C" w:rsidRPr="00797A39" w:rsidRDefault="00271481"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There is a </w:t>
      </w:r>
      <w:r w:rsidR="00E11F61" w:rsidRPr="00797A39">
        <w:rPr>
          <w:rFonts w:ascii="Times New Roman" w:hAnsi="Times New Roman" w:cs="Times New Roman"/>
          <w:sz w:val="22"/>
          <w:szCs w:val="22"/>
        </w:rPr>
        <w:t xml:space="preserve">clear </w:t>
      </w:r>
      <w:r w:rsidRPr="00797A39">
        <w:rPr>
          <w:rFonts w:ascii="Times New Roman" w:hAnsi="Times New Roman" w:cs="Times New Roman"/>
          <w:sz w:val="22"/>
          <w:szCs w:val="22"/>
        </w:rPr>
        <w:t>need</w:t>
      </w:r>
      <w:r w:rsidR="007808F6"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for alternative institutions to serve as venues for collaboration between Russian intellectuals and their international counterparts. This collaboration is </w:t>
      </w:r>
      <w:r w:rsidR="00051425" w:rsidRPr="00797A39">
        <w:rPr>
          <w:rFonts w:ascii="Times New Roman" w:hAnsi="Times New Roman" w:cs="Times New Roman"/>
          <w:sz w:val="22"/>
          <w:szCs w:val="22"/>
        </w:rPr>
        <w:t>hardly</w:t>
      </w:r>
      <w:r w:rsidRPr="00797A39">
        <w:rPr>
          <w:rFonts w:ascii="Times New Roman" w:hAnsi="Times New Roman" w:cs="Times New Roman"/>
          <w:sz w:val="22"/>
          <w:szCs w:val="22"/>
        </w:rPr>
        <w:t xml:space="preserve"> restricted to the academic community</w:t>
      </w:r>
      <w:r w:rsidR="009307DF" w:rsidRPr="00797A39">
        <w:rPr>
          <w:rFonts w:ascii="Times New Roman" w:hAnsi="Times New Roman" w:cs="Times New Roman"/>
          <w:sz w:val="22"/>
          <w:szCs w:val="22"/>
        </w:rPr>
        <w:t xml:space="preserve"> and</w:t>
      </w:r>
      <w:r w:rsidRPr="00797A39">
        <w:rPr>
          <w:rFonts w:ascii="Times New Roman" w:hAnsi="Times New Roman" w:cs="Times New Roman"/>
          <w:sz w:val="22"/>
          <w:szCs w:val="22"/>
        </w:rPr>
        <w:t xml:space="preserve"> includes journalists</w:t>
      </w:r>
      <w:r w:rsidR="009307DF" w:rsidRPr="00797A39">
        <w:rPr>
          <w:rFonts w:ascii="Times New Roman" w:hAnsi="Times New Roman" w:cs="Times New Roman"/>
          <w:sz w:val="22"/>
          <w:szCs w:val="22"/>
        </w:rPr>
        <w:t>, businesspersons</w:t>
      </w:r>
      <w:r w:rsidRPr="00797A39">
        <w:rPr>
          <w:rFonts w:ascii="Times New Roman" w:hAnsi="Times New Roman" w:cs="Times New Roman"/>
          <w:sz w:val="22"/>
          <w:szCs w:val="22"/>
        </w:rPr>
        <w:t xml:space="preserve"> and civil society practitioners</w:t>
      </w:r>
      <w:r w:rsidR="00835799" w:rsidRPr="00797A39">
        <w:rPr>
          <w:rFonts w:ascii="Times New Roman" w:hAnsi="Times New Roman" w:cs="Times New Roman"/>
          <w:sz w:val="22"/>
          <w:szCs w:val="22"/>
        </w:rPr>
        <w:t xml:space="preserve"> as well</w:t>
      </w:r>
      <w:r w:rsidRPr="00797A39">
        <w:rPr>
          <w:rFonts w:ascii="Times New Roman" w:hAnsi="Times New Roman" w:cs="Times New Roman"/>
          <w:sz w:val="22"/>
          <w:szCs w:val="22"/>
        </w:rPr>
        <w:t>. By allowing Russians to work outside of the</w:t>
      </w:r>
      <w:r w:rsidR="003902D6">
        <w:rPr>
          <w:rFonts w:ascii="Times New Roman" w:hAnsi="Times New Roman" w:cs="Times New Roman"/>
          <w:sz w:val="22"/>
          <w:szCs w:val="22"/>
        </w:rPr>
        <w:t>ir home institutions</w:t>
      </w:r>
      <w:r w:rsidRPr="00797A39">
        <w:rPr>
          <w:rFonts w:ascii="Times New Roman" w:hAnsi="Times New Roman" w:cs="Times New Roman"/>
          <w:sz w:val="22"/>
          <w:szCs w:val="22"/>
        </w:rPr>
        <w:t xml:space="preserve">, </w:t>
      </w:r>
      <w:r w:rsidR="00092E73" w:rsidRPr="00797A39">
        <w:rPr>
          <w:rFonts w:ascii="Times New Roman" w:hAnsi="Times New Roman" w:cs="Times New Roman"/>
          <w:sz w:val="22"/>
          <w:szCs w:val="22"/>
        </w:rPr>
        <w:t xml:space="preserve">such </w:t>
      </w:r>
      <w:r w:rsidR="003902D6">
        <w:rPr>
          <w:rFonts w:ascii="Times New Roman" w:hAnsi="Times New Roman" w:cs="Times New Roman"/>
          <w:sz w:val="22"/>
          <w:szCs w:val="22"/>
        </w:rPr>
        <w:t>spaces</w:t>
      </w:r>
      <w:r w:rsidRPr="00797A39">
        <w:rPr>
          <w:rFonts w:ascii="Times New Roman" w:hAnsi="Times New Roman" w:cs="Times New Roman"/>
          <w:sz w:val="22"/>
          <w:szCs w:val="22"/>
        </w:rPr>
        <w:t xml:space="preserve"> allow </w:t>
      </w:r>
      <w:r w:rsidR="00092E73" w:rsidRPr="00797A39">
        <w:rPr>
          <w:rFonts w:ascii="Times New Roman" w:hAnsi="Times New Roman" w:cs="Times New Roman"/>
          <w:sz w:val="22"/>
          <w:szCs w:val="22"/>
        </w:rPr>
        <w:t xml:space="preserve">individuals </w:t>
      </w:r>
      <w:r w:rsidRPr="00797A39">
        <w:rPr>
          <w:rFonts w:ascii="Times New Roman" w:hAnsi="Times New Roman" w:cs="Times New Roman"/>
          <w:sz w:val="22"/>
          <w:szCs w:val="22"/>
        </w:rPr>
        <w:t xml:space="preserve">to </w:t>
      </w:r>
      <w:r w:rsidR="00092E73" w:rsidRPr="00797A39">
        <w:rPr>
          <w:rFonts w:ascii="Times New Roman" w:hAnsi="Times New Roman" w:cs="Times New Roman"/>
          <w:sz w:val="22"/>
          <w:szCs w:val="22"/>
        </w:rPr>
        <w:t xml:space="preserve">not only </w:t>
      </w:r>
      <w:r w:rsidRPr="00797A39">
        <w:rPr>
          <w:rFonts w:ascii="Times New Roman" w:hAnsi="Times New Roman" w:cs="Times New Roman"/>
          <w:sz w:val="22"/>
          <w:szCs w:val="22"/>
        </w:rPr>
        <w:t xml:space="preserve">contribute to </w:t>
      </w:r>
      <w:r w:rsidR="00092E73" w:rsidRPr="00797A39">
        <w:rPr>
          <w:rFonts w:ascii="Times New Roman" w:hAnsi="Times New Roman" w:cs="Times New Roman"/>
          <w:sz w:val="22"/>
          <w:szCs w:val="22"/>
        </w:rPr>
        <w:t xml:space="preserve">global </w:t>
      </w:r>
      <w:r w:rsidR="00051425" w:rsidRPr="00797A39">
        <w:rPr>
          <w:rFonts w:ascii="Times New Roman" w:hAnsi="Times New Roman" w:cs="Times New Roman"/>
          <w:sz w:val="22"/>
          <w:szCs w:val="22"/>
        </w:rPr>
        <w:t>debates</w:t>
      </w:r>
      <w:r w:rsidR="00092E73" w:rsidRPr="00797A39">
        <w:rPr>
          <w:rFonts w:ascii="Times New Roman" w:hAnsi="Times New Roman" w:cs="Times New Roman"/>
          <w:sz w:val="22"/>
          <w:szCs w:val="22"/>
        </w:rPr>
        <w:t xml:space="preserve"> in the field but also to expand the relevance of their work </w:t>
      </w:r>
      <w:r w:rsidR="003902D6">
        <w:rPr>
          <w:rFonts w:ascii="Times New Roman" w:hAnsi="Times New Roman" w:cs="Times New Roman"/>
          <w:sz w:val="22"/>
          <w:szCs w:val="22"/>
        </w:rPr>
        <w:t>across disciplinary lines</w:t>
      </w:r>
      <w:r w:rsidR="00092E73" w:rsidRPr="00797A39">
        <w:rPr>
          <w:rFonts w:ascii="Times New Roman" w:hAnsi="Times New Roman" w:cs="Times New Roman"/>
          <w:sz w:val="22"/>
          <w:szCs w:val="22"/>
        </w:rPr>
        <w:t>. In addition, these venues can serve as an intellectual safe haven and a place of community for individuals facing pressure or threats to their safety in Russia</w:t>
      </w:r>
      <w:r w:rsidR="00F734B1">
        <w:rPr>
          <w:rFonts w:ascii="Times New Roman" w:hAnsi="Times New Roman" w:cs="Times New Roman"/>
          <w:sz w:val="22"/>
          <w:szCs w:val="22"/>
        </w:rPr>
        <w:t xml:space="preserve"> (the need for such safe spaces was underscored by the sudden departure </w:t>
      </w:r>
      <w:r w:rsidR="003902D6">
        <w:rPr>
          <w:rFonts w:ascii="Times New Roman" w:hAnsi="Times New Roman" w:cs="Times New Roman"/>
          <w:sz w:val="22"/>
          <w:szCs w:val="22"/>
        </w:rPr>
        <w:t xml:space="preserve">in May 2013 </w:t>
      </w:r>
      <w:r w:rsidR="00F734B1">
        <w:rPr>
          <w:rFonts w:ascii="Times New Roman" w:hAnsi="Times New Roman" w:cs="Times New Roman"/>
          <w:sz w:val="22"/>
          <w:szCs w:val="22"/>
        </w:rPr>
        <w:t>of liberal economist and New Economic School Rector Sergei Guriev)</w:t>
      </w:r>
      <w:r w:rsidR="00092E73" w:rsidRPr="00797A39">
        <w:rPr>
          <w:rFonts w:ascii="Times New Roman" w:hAnsi="Times New Roman" w:cs="Times New Roman"/>
          <w:sz w:val="22"/>
          <w:szCs w:val="22"/>
        </w:rPr>
        <w:t xml:space="preserve">. </w:t>
      </w:r>
      <w:r w:rsidR="009906FE">
        <w:rPr>
          <w:rFonts w:ascii="Times New Roman" w:hAnsi="Times New Roman" w:cs="Times New Roman"/>
          <w:sz w:val="22"/>
          <w:szCs w:val="22"/>
        </w:rPr>
        <w:t xml:space="preserve"> </w:t>
      </w:r>
      <w:r w:rsidR="001D566C" w:rsidRPr="00797A39">
        <w:rPr>
          <w:rFonts w:ascii="Times New Roman" w:hAnsi="Times New Roman" w:cs="Times New Roman"/>
          <w:sz w:val="22"/>
          <w:szCs w:val="22"/>
        </w:rPr>
        <w:t>There is a dearth of funding</w:t>
      </w:r>
      <w:r w:rsidR="00BD52B5" w:rsidRPr="00797A39">
        <w:rPr>
          <w:rFonts w:ascii="Times New Roman" w:hAnsi="Times New Roman" w:cs="Times New Roman"/>
          <w:sz w:val="22"/>
          <w:szCs w:val="22"/>
        </w:rPr>
        <w:t xml:space="preserve"> currently</w:t>
      </w:r>
      <w:r w:rsidR="001D566C" w:rsidRPr="00797A39">
        <w:rPr>
          <w:rFonts w:ascii="Times New Roman" w:hAnsi="Times New Roman" w:cs="Times New Roman"/>
          <w:sz w:val="22"/>
          <w:szCs w:val="22"/>
        </w:rPr>
        <w:t xml:space="preserve"> for such global efforts. While the MacArthur Foundation has a “global dialogues” priority, for instance, the</w:t>
      </w:r>
      <w:r w:rsidR="00BD52B5" w:rsidRPr="00797A39">
        <w:rPr>
          <w:rFonts w:ascii="Times New Roman" w:hAnsi="Times New Roman" w:cs="Times New Roman"/>
          <w:sz w:val="22"/>
          <w:szCs w:val="22"/>
        </w:rPr>
        <w:t>ir</w:t>
      </w:r>
      <w:r w:rsidR="001D566C" w:rsidRPr="00797A39">
        <w:rPr>
          <w:rFonts w:ascii="Times New Roman" w:hAnsi="Times New Roman" w:cs="Times New Roman"/>
          <w:sz w:val="22"/>
          <w:szCs w:val="22"/>
        </w:rPr>
        <w:t xml:space="preserve"> focus is primarily on </w:t>
      </w:r>
      <w:r w:rsidR="00BD52B5" w:rsidRPr="00797A39">
        <w:rPr>
          <w:rFonts w:ascii="Times New Roman" w:hAnsi="Times New Roman" w:cs="Times New Roman"/>
          <w:sz w:val="22"/>
          <w:szCs w:val="22"/>
        </w:rPr>
        <w:t>geo-</w:t>
      </w:r>
      <w:r w:rsidR="001D566C" w:rsidRPr="00797A39">
        <w:rPr>
          <w:rFonts w:ascii="Times New Roman" w:hAnsi="Times New Roman" w:cs="Times New Roman"/>
          <w:sz w:val="22"/>
          <w:szCs w:val="22"/>
        </w:rPr>
        <w:t xml:space="preserve">security concerns. Other donors support direct exchange and scholarship programs; though these have their value, they do not meet the need that established intellectuals have for </w:t>
      </w:r>
      <w:r w:rsidR="00003C83" w:rsidRPr="00797A39">
        <w:rPr>
          <w:rFonts w:ascii="Times New Roman" w:hAnsi="Times New Roman" w:cs="Times New Roman"/>
          <w:sz w:val="22"/>
          <w:szCs w:val="22"/>
        </w:rPr>
        <w:t>sustained</w:t>
      </w:r>
      <w:r w:rsidR="001D566C" w:rsidRPr="00797A39">
        <w:rPr>
          <w:rFonts w:ascii="Times New Roman" w:hAnsi="Times New Roman" w:cs="Times New Roman"/>
          <w:sz w:val="22"/>
          <w:szCs w:val="22"/>
        </w:rPr>
        <w:t xml:space="preserve"> collaboration with their international peers.</w:t>
      </w:r>
    </w:p>
    <w:p w:rsidR="00271481" w:rsidRPr="00797A39" w:rsidRDefault="00271481" w:rsidP="00567EA2">
      <w:pPr>
        <w:spacing w:after="120"/>
        <w:rPr>
          <w:rFonts w:ascii="Times New Roman" w:hAnsi="Times New Roman" w:cs="Times New Roman"/>
          <w:sz w:val="22"/>
          <w:szCs w:val="22"/>
        </w:rPr>
      </w:pPr>
      <w:r w:rsidRPr="00797A39">
        <w:rPr>
          <w:rFonts w:ascii="Times New Roman" w:hAnsi="Times New Roman" w:cs="Times New Roman"/>
          <w:sz w:val="22"/>
          <w:szCs w:val="22"/>
        </w:rPr>
        <w:t>We will continue to support and strengthen those individuals and institutions that are already successfully working globally</w:t>
      </w:r>
      <w:r w:rsidR="00E7596B">
        <w:rPr>
          <w:rFonts w:ascii="Times New Roman" w:hAnsi="Times New Roman" w:cs="Times New Roman"/>
          <w:sz w:val="22"/>
          <w:szCs w:val="22"/>
        </w:rPr>
        <w:t>,</w:t>
      </w:r>
      <w:r w:rsidRPr="00797A39">
        <w:rPr>
          <w:rFonts w:ascii="Times New Roman" w:hAnsi="Times New Roman" w:cs="Times New Roman"/>
          <w:sz w:val="22"/>
          <w:szCs w:val="22"/>
        </w:rPr>
        <w:t xml:space="preserve"> </w:t>
      </w:r>
      <w:r w:rsidR="00003C83" w:rsidRPr="00797A39">
        <w:rPr>
          <w:rFonts w:ascii="Times New Roman" w:hAnsi="Times New Roman" w:cs="Times New Roman"/>
          <w:sz w:val="22"/>
          <w:szCs w:val="22"/>
        </w:rPr>
        <w:t>including</w:t>
      </w:r>
      <w:r w:rsidRPr="00797A39">
        <w:rPr>
          <w:rFonts w:ascii="Times New Roman" w:hAnsi="Times New Roman" w:cs="Times New Roman"/>
          <w:sz w:val="22"/>
          <w:szCs w:val="22"/>
        </w:rPr>
        <w:t xml:space="preserve"> the Carnegie Moscow Center’s policy analysis</w:t>
      </w:r>
      <w:r w:rsidR="004C3969" w:rsidRPr="00797A39">
        <w:rPr>
          <w:rFonts w:ascii="Times New Roman" w:hAnsi="Times New Roman" w:cs="Times New Roman"/>
          <w:sz w:val="22"/>
          <w:szCs w:val="22"/>
        </w:rPr>
        <w:t xml:space="preserve"> </w:t>
      </w:r>
      <w:r w:rsidR="00E7596B">
        <w:rPr>
          <w:rFonts w:ascii="Times New Roman" w:hAnsi="Times New Roman" w:cs="Times New Roman"/>
          <w:sz w:val="22"/>
          <w:szCs w:val="22"/>
        </w:rPr>
        <w:t xml:space="preserve">and </w:t>
      </w:r>
      <w:r w:rsidR="004C3969" w:rsidRPr="00797A39">
        <w:rPr>
          <w:rFonts w:ascii="Times New Roman" w:hAnsi="Times New Roman" w:cs="Times New Roman"/>
          <w:sz w:val="22"/>
          <w:szCs w:val="22"/>
        </w:rPr>
        <w:t>the New Economic School’s Center on New Media and Society</w:t>
      </w:r>
      <w:r w:rsidRPr="00797A39">
        <w:rPr>
          <w:rFonts w:ascii="Times New Roman" w:hAnsi="Times New Roman" w:cs="Times New Roman"/>
          <w:sz w:val="22"/>
          <w:szCs w:val="22"/>
        </w:rPr>
        <w:t>. We will also seek out new partners, so that four years from now</w:t>
      </w:r>
      <w:r w:rsidR="00003C83" w:rsidRPr="00797A39">
        <w:rPr>
          <w:rFonts w:ascii="Times New Roman" w:hAnsi="Times New Roman" w:cs="Times New Roman"/>
          <w:sz w:val="22"/>
          <w:szCs w:val="22"/>
        </w:rPr>
        <w:t xml:space="preserve"> </w:t>
      </w:r>
      <w:r w:rsidRPr="00797A39">
        <w:rPr>
          <w:rFonts w:ascii="Times New Roman" w:hAnsi="Times New Roman" w:cs="Times New Roman"/>
          <w:sz w:val="22"/>
          <w:szCs w:val="22"/>
        </w:rPr>
        <w:t xml:space="preserve">we have a solidly established group of core institutions committed to global dialogues in multiple </w:t>
      </w:r>
      <w:r w:rsidRPr="00797A39">
        <w:rPr>
          <w:rFonts w:ascii="Times New Roman" w:hAnsi="Times New Roman" w:cs="Times New Roman"/>
          <w:sz w:val="22"/>
          <w:szCs w:val="22"/>
        </w:rPr>
        <w:lastRenderedPageBreak/>
        <w:t xml:space="preserve">spheres. </w:t>
      </w:r>
      <w:r w:rsidR="009906FE">
        <w:rPr>
          <w:rFonts w:ascii="Times New Roman" w:hAnsi="Times New Roman" w:cs="Times New Roman"/>
          <w:sz w:val="22"/>
          <w:szCs w:val="22"/>
        </w:rPr>
        <w:t xml:space="preserve">Several of these </w:t>
      </w:r>
      <w:r w:rsidR="002653CF">
        <w:rPr>
          <w:rFonts w:ascii="Times New Roman" w:hAnsi="Times New Roman" w:cs="Times New Roman"/>
          <w:sz w:val="22"/>
          <w:szCs w:val="22"/>
        </w:rPr>
        <w:t>will serve</w:t>
      </w:r>
      <w:r w:rsidR="009906FE">
        <w:rPr>
          <w:rFonts w:ascii="Times New Roman" w:hAnsi="Times New Roman" w:cs="Times New Roman"/>
          <w:sz w:val="22"/>
          <w:szCs w:val="22"/>
        </w:rPr>
        <w:t xml:space="preserve"> as host institutions for Russians in exile. </w:t>
      </w:r>
      <w:r w:rsidRPr="00797A39">
        <w:rPr>
          <w:rFonts w:ascii="Times New Roman" w:hAnsi="Times New Roman" w:cs="Times New Roman"/>
          <w:sz w:val="22"/>
          <w:szCs w:val="22"/>
        </w:rPr>
        <w:t xml:space="preserve">Success will be signaled by the sustained engagement of academic, think tank, and civil society players in collaborative projects. Progress will be assessed based on the number of collaborating institutions, the joint scholarship projects produced, and the visibility and influence of their work. </w:t>
      </w:r>
    </w:p>
    <w:p w:rsidR="00116B0D" w:rsidRPr="00797A39" w:rsidRDefault="00116B0D" w:rsidP="00051425">
      <w:pPr>
        <w:rPr>
          <w:rFonts w:ascii="Times New Roman" w:hAnsi="Times New Roman" w:cs="Times New Roman"/>
          <w:sz w:val="22"/>
          <w:szCs w:val="22"/>
          <w:u w:val="single"/>
        </w:rPr>
      </w:pPr>
      <w:r w:rsidRPr="00797A39">
        <w:rPr>
          <w:rFonts w:ascii="Times New Roman" w:hAnsi="Times New Roman" w:cs="Times New Roman"/>
          <w:sz w:val="22"/>
          <w:szCs w:val="22"/>
          <w:u w:val="single"/>
        </w:rPr>
        <w:t xml:space="preserve">Outcome B: </w:t>
      </w:r>
      <w:r w:rsidR="002866ED">
        <w:rPr>
          <w:rFonts w:ascii="Times New Roman" w:hAnsi="Times New Roman" w:cs="Times New Roman"/>
          <w:sz w:val="22"/>
          <w:szCs w:val="22"/>
          <w:u w:val="single"/>
        </w:rPr>
        <w:t>O</w:t>
      </w:r>
      <w:r w:rsidRPr="00797A39">
        <w:rPr>
          <w:rFonts w:ascii="Times New Roman" w:hAnsi="Times New Roman" w:cs="Times New Roman"/>
          <w:sz w:val="22"/>
          <w:szCs w:val="22"/>
          <w:u w:val="single"/>
        </w:rPr>
        <w:t>nline spaces provide Russian</w:t>
      </w:r>
      <w:r w:rsidR="002866ED">
        <w:rPr>
          <w:rFonts w:ascii="Times New Roman" w:hAnsi="Times New Roman" w:cs="Times New Roman"/>
          <w:sz w:val="22"/>
          <w:szCs w:val="22"/>
          <w:u w:val="single"/>
        </w:rPr>
        <w:t>s</w:t>
      </w:r>
      <w:r w:rsidRPr="00797A39">
        <w:rPr>
          <w:rFonts w:ascii="Times New Roman" w:hAnsi="Times New Roman" w:cs="Times New Roman"/>
          <w:sz w:val="22"/>
          <w:szCs w:val="22"/>
          <w:u w:val="single"/>
        </w:rPr>
        <w:t xml:space="preserve"> with </w:t>
      </w:r>
      <w:r w:rsidR="002866ED">
        <w:rPr>
          <w:rFonts w:ascii="Times New Roman" w:hAnsi="Times New Roman" w:cs="Times New Roman"/>
          <w:sz w:val="22"/>
          <w:szCs w:val="22"/>
          <w:u w:val="single"/>
        </w:rPr>
        <w:t xml:space="preserve">an engaged global </w:t>
      </w:r>
      <w:r w:rsidR="0052173A">
        <w:rPr>
          <w:rFonts w:ascii="Times New Roman" w:hAnsi="Times New Roman" w:cs="Times New Roman"/>
          <w:sz w:val="22"/>
          <w:szCs w:val="22"/>
          <w:u w:val="single"/>
        </w:rPr>
        <w:t>audience</w:t>
      </w:r>
    </w:p>
    <w:p w:rsidR="00353610" w:rsidRPr="00797A39" w:rsidRDefault="007D2EBB"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Digital media </w:t>
      </w:r>
      <w:r w:rsidR="002F600F" w:rsidRPr="00797A39">
        <w:rPr>
          <w:rFonts w:ascii="Times New Roman" w:hAnsi="Times New Roman" w:cs="Times New Roman"/>
          <w:sz w:val="22"/>
          <w:szCs w:val="22"/>
        </w:rPr>
        <w:t>has become an essential tool for Russia’s intellectual communities. Activists, experts, and academics all make use of online platforms to discuss and debate topics not covered in traditional media</w:t>
      </w:r>
      <w:r w:rsidR="00A578EA" w:rsidRPr="00797A39">
        <w:rPr>
          <w:rFonts w:ascii="Times New Roman" w:hAnsi="Times New Roman" w:cs="Times New Roman"/>
          <w:sz w:val="22"/>
          <w:szCs w:val="22"/>
        </w:rPr>
        <w:t>, ranging from police abuse to the politicization of history textbooks</w:t>
      </w:r>
      <w:r w:rsidR="002F600F" w:rsidRPr="00797A39">
        <w:rPr>
          <w:rFonts w:ascii="Times New Roman" w:hAnsi="Times New Roman" w:cs="Times New Roman"/>
          <w:sz w:val="22"/>
          <w:szCs w:val="22"/>
        </w:rPr>
        <w:t xml:space="preserve">. These online discussions – whether </w:t>
      </w:r>
      <w:r w:rsidR="00831D26" w:rsidRPr="00797A39">
        <w:rPr>
          <w:rFonts w:ascii="Times New Roman" w:hAnsi="Times New Roman" w:cs="Times New Roman"/>
          <w:sz w:val="22"/>
          <w:szCs w:val="22"/>
        </w:rPr>
        <w:t>via</w:t>
      </w:r>
      <w:r w:rsidR="002F600F" w:rsidRPr="00797A39">
        <w:rPr>
          <w:rFonts w:ascii="Times New Roman" w:hAnsi="Times New Roman" w:cs="Times New Roman"/>
          <w:sz w:val="22"/>
          <w:szCs w:val="22"/>
        </w:rPr>
        <w:t xml:space="preserve"> </w:t>
      </w:r>
      <w:r w:rsidR="00353610" w:rsidRPr="00797A39">
        <w:rPr>
          <w:rFonts w:ascii="Times New Roman" w:hAnsi="Times New Roman" w:cs="Times New Roman"/>
          <w:sz w:val="22"/>
          <w:szCs w:val="22"/>
        </w:rPr>
        <w:t>a</w:t>
      </w:r>
      <w:r w:rsidR="00A578EA" w:rsidRPr="00797A39">
        <w:rPr>
          <w:rFonts w:ascii="Times New Roman" w:hAnsi="Times New Roman" w:cs="Times New Roman"/>
          <w:sz w:val="22"/>
          <w:szCs w:val="22"/>
        </w:rPr>
        <w:t xml:space="preserve"> Facebook community page, </w:t>
      </w:r>
      <w:r w:rsidR="00003C83" w:rsidRPr="00797A39">
        <w:rPr>
          <w:rFonts w:ascii="Times New Roman" w:hAnsi="Times New Roman" w:cs="Times New Roman"/>
          <w:sz w:val="22"/>
          <w:szCs w:val="22"/>
        </w:rPr>
        <w:t xml:space="preserve">a </w:t>
      </w:r>
      <w:proofErr w:type="spellStart"/>
      <w:r w:rsidR="00003C83" w:rsidRPr="00797A39">
        <w:rPr>
          <w:rFonts w:ascii="Times New Roman" w:hAnsi="Times New Roman" w:cs="Times New Roman"/>
          <w:sz w:val="22"/>
          <w:szCs w:val="22"/>
        </w:rPr>
        <w:t>LiveJournal</w:t>
      </w:r>
      <w:proofErr w:type="spellEnd"/>
      <w:r w:rsidR="00003C83" w:rsidRPr="00797A39">
        <w:rPr>
          <w:rFonts w:ascii="Times New Roman" w:hAnsi="Times New Roman" w:cs="Times New Roman"/>
          <w:sz w:val="22"/>
          <w:szCs w:val="22"/>
        </w:rPr>
        <w:t xml:space="preserve"> blog, </w:t>
      </w:r>
      <w:r w:rsidR="00A578EA" w:rsidRPr="00797A39">
        <w:rPr>
          <w:rFonts w:ascii="Times New Roman" w:hAnsi="Times New Roman" w:cs="Times New Roman"/>
          <w:sz w:val="22"/>
          <w:szCs w:val="22"/>
        </w:rPr>
        <w:t xml:space="preserve">or </w:t>
      </w:r>
      <w:r w:rsidR="00353610" w:rsidRPr="00797A39">
        <w:rPr>
          <w:rFonts w:ascii="Times New Roman" w:hAnsi="Times New Roman" w:cs="Times New Roman"/>
          <w:sz w:val="22"/>
          <w:szCs w:val="22"/>
        </w:rPr>
        <w:t>an analytical news site like Polit.ru –</w:t>
      </w:r>
      <w:r w:rsidR="002F600F" w:rsidRPr="00797A39">
        <w:rPr>
          <w:rFonts w:ascii="Times New Roman" w:hAnsi="Times New Roman" w:cs="Times New Roman"/>
          <w:sz w:val="22"/>
          <w:szCs w:val="22"/>
        </w:rPr>
        <w:t xml:space="preserve"> can be a powerful force for influencing Russian public opinion on key issues of the day. </w:t>
      </w:r>
    </w:p>
    <w:p w:rsidR="00E7318E" w:rsidRPr="00797A39" w:rsidRDefault="00CE49D3" w:rsidP="00567EA2">
      <w:pPr>
        <w:spacing w:after="120"/>
        <w:rPr>
          <w:rFonts w:ascii="Times New Roman" w:hAnsi="Times New Roman" w:cs="Times New Roman"/>
          <w:sz w:val="22"/>
          <w:szCs w:val="22"/>
        </w:rPr>
      </w:pPr>
      <w:r>
        <w:rPr>
          <w:rFonts w:ascii="Times New Roman" w:hAnsi="Times New Roman" w:cs="Times New Roman"/>
          <w:sz w:val="22"/>
          <w:szCs w:val="22"/>
        </w:rPr>
        <w:t>V</w:t>
      </w:r>
      <w:r w:rsidR="00353610" w:rsidRPr="00797A39">
        <w:rPr>
          <w:rFonts w:ascii="Times New Roman" w:hAnsi="Times New Roman" w:cs="Times New Roman"/>
          <w:sz w:val="22"/>
          <w:szCs w:val="22"/>
        </w:rPr>
        <w:t>ery little of this Russian-language material reaches international audiences</w:t>
      </w:r>
      <w:r>
        <w:rPr>
          <w:rFonts w:ascii="Times New Roman" w:hAnsi="Times New Roman" w:cs="Times New Roman"/>
          <w:sz w:val="22"/>
          <w:szCs w:val="22"/>
        </w:rPr>
        <w:t>, however</w:t>
      </w:r>
      <w:r w:rsidR="00353610" w:rsidRPr="00797A39">
        <w:rPr>
          <w:rFonts w:ascii="Times New Roman" w:hAnsi="Times New Roman" w:cs="Times New Roman"/>
          <w:sz w:val="22"/>
          <w:szCs w:val="22"/>
        </w:rPr>
        <w:t xml:space="preserve">. While </w:t>
      </w:r>
      <w:r w:rsidR="00F71C86" w:rsidRPr="00797A39">
        <w:rPr>
          <w:rFonts w:ascii="Times New Roman" w:hAnsi="Times New Roman" w:cs="Times New Roman"/>
          <w:sz w:val="22"/>
          <w:szCs w:val="22"/>
        </w:rPr>
        <w:t xml:space="preserve">some </w:t>
      </w:r>
      <w:r w:rsidR="00353610" w:rsidRPr="00797A39">
        <w:rPr>
          <w:rFonts w:ascii="Times New Roman" w:hAnsi="Times New Roman" w:cs="Times New Roman"/>
          <w:sz w:val="22"/>
          <w:szCs w:val="22"/>
        </w:rPr>
        <w:t>Russian newspapers have English-language version</w:t>
      </w:r>
      <w:r w:rsidR="00F71C86" w:rsidRPr="00797A39">
        <w:rPr>
          <w:rFonts w:ascii="Times New Roman" w:hAnsi="Times New Roman" w:cs="Times New Roman"/>
          <w:sz w:val="22"/>
          <w:szCs w:val="22"/>
        </w:rPr>
        <w:t>s</w:t>
      </w:r>
      <w:r w:rsidR="00353610" w:rsidRPr="00797A39">
        <w:rPr>
          <w:rFonts w:ascii="Times New Roman" w:hAnsi="Times New Roman" w:cs="Times New Roman"/>
          <w:sz w:val="22"/>
          <w:szCs w:val="22"/>
        </w:rPr>
        <w:t xml:space="preserve">, the voices of those </w:t>
      </w:r>
      <w:r w:rsidR="00E7318E" w:rsidRPr="00797A39">
        <w:rPr>
          <w:rFonts w:ascii="Times New Roman" w:hAnsi="Times New Roman" w:cs="Times New Roman"/>
          <w:sz w:val="22"/>
          <w:szCs w:val="22"/>
        </w:rPr>
        <w:t xml:space="preserve">outside the mainstream rarely appear. Yet there is </w:t>
      </w:r>
      <w:r w:rsidR="00003C83" w:rsidRPr="00797A39">
        <w:rPr>
          <w:rFonts w:ascii="Times New Roman" w:hAnsi="Times New Roman" w:cs="Times New Roman"/>
          <w:sz w:val="22"/>
          <w:szCs w:val="22"/>
        </w:rPr>
        <w:t>considerable</w:t>
      </w:r>
      <w:r w:rsidR="00E7318E" w:rsidRPr="00797A39">
        <w:rPr>
          <w:rFonts w:ascii="Times New Roman" w:hAnsi="Times New Roman" w:cs="Times New Roman"/>
          <w:sz w:val="22"/>
          <w:szCs w:val="22"/>
        </w:rPr>
        <w:t xml:space="preserve"> international interest in Russia’s domestic and foreign policy, </w:t>
      </w:r>
      <w:r w:rsidR="00831D26" w:rsidRPr="00797A39">
        <w:rPr>
          <w:rFonts w:ascii="Times New Roman" w:hAnsi="Times New Roman" w:cs="Times New Roman"/>
          <w:sz w:val="22"/>
          <w:szCs w:val="22"/>
        </w:rPr>
        <w:t xml:space="preserve">whether </w:t>
      </w:r>
      <w:r w:rsidR="00E7318E" w:rsidRPr="00797A39">
        <w:rPr>
          <w:rFonts w:ascii="Times New Roman" w:hAnsi="Times New Roman" w:cs="Times New Roman"/>
          <w:sz w:val="22"/>
          <w:szCs w:val="22"/>
        </w:rPr>
        <w:t xml:space="preserve">on issues </w:t>
      </w:r>
      <w:r w:rsidR="00831D26" w:rsidRPr="00797A39">
        <w:rPr>
          <w:rFonts w:ascii="Times New Roman" w:hAnsi="Times New Roman" w:cs="Times New Roman"/>
          <w:sz w:val="22"/>
          <w:szCs w:val="22"/>
        </w:rPr>
        <w:t xml:space="preserve">like </w:t>
      </w:r>
      <w:r w:rsidR="00E7318E" w:rsidRPr="00797A39">
        <w:rPr>
          <w:rFonts w:ascii="Times New Roman" w:hAnsi="Times New Roman" w:cs="Times New Roman"/>
          <w:sz w:val="22"/>
          <w:szCs w:val="22"/>
        </w:rPr>
        <w:t>the conflict in Syria,</w:t>
      </w:r>
      <w:r w:rsidR="007023B8" w:rsidRPr="00797A39">
        <w:rPr>
          <w:rFonts w:ascii="Times New Roman" w:hAnsi="Times New Roman" w:cs="Times New Roman"/>
          <w:sz w:val="22"/>
          <w:szCs w:val="22"/>
        </w:rPr>
        <w:t xml:space="preserve"> </w:t>
      </w:r>
      <w:r w:rsidR="00BA4CDA" w:rsidRPr="00797A39">
        <w:rPr>
          <w:rFonts w:ascii="Times New Roman" w:hAnsi="Times New Roman" w:cs="Times New Roman"/>
          <w:sz w:val="22"/>
          <w:szCs w:val="22"/>
        </w:rPr>
        <w:t xml:space="preserve">Russia’s hosting of </w:t>
      </w:r>
      <w:r w:rsidR="007023B8" w:rsidRPr="00797A39">
        <w:rPr>
          <w:rFonts w:ascii="Times New Roman" w:hAnsi="Times New Roman" w:cs="Times New Roman"/>
          <w:sz w:val="22"/>
          <w:szCs w:val="22"/>
        </w:rPr>
        <w:t>the G20</w:t>
      </w:r>
      <w:r w:rsidR="00BA4CDA" w:rsidRPr="00797A39">
        <w:rPr>
          <w:rFonts w:ascii="Times New Roman" w:hAnsi="Times New Roman" w:cs="Times New Roman"/>
          <w:sz w:val="22"/>
          <w:szCs w:val="22"/>
        </w:rPr>
        <w:t xml:space="preserve"> and the Sochi Olympics</w:t>
      </w:r>
      <w:r w:rsidR="007023B8" w:rsidRPr="00797A39">
        <w:rPr>
          <w:rFonts w:ascii="Times New Roman" w:hAnsi="Times New Roman" w:cs="Times New Roman"/>
          <w:sz w:val="22"/>
          <w:szCs w:val="22"/>
        </w:rPr>
        <w:t xml:space="preserve">, </w:t>
      </w:r>
      <w:r w:rsidR="00BA4CDA" w:rsidRPr="00797A39">
        <w:rPr>
          <w:rFonts w:ascii="Times New Roman" w:hAnsi="Times New Roman" w:cs="Times New Roman"/>
          <w:sz w:val="22"/>
          <w:szCs w:val="22"/>
        </w:rPr>
        <w:t>or</w:t>
      </w:r>
      <w:r w:rsidR="007023B8" w:rsidRPr="00797A39">
        <w:rPr>
          <w:rFonts w:ascii="Times New Roman" w:hAnsi="Times New Roman" w:cs="Times New Roman"/>
          <w:sz w:val="22"/>
          <w:szCs w:val="22"/>
        </w:rPr>
        <w:t xml:space="preserve"> the Kremlin’s ostensible fight against corruption</w:t>
      </w:r>
      <w:r w:rsidR="00E7318E" w:rsidRPr="00797A39">
        <w:rPr>
          <w:rFonts w:ascii="Times New Roman" w:hAnsi="Times New Roman" w:cs="Times New Roman"/>
          <w:sz w:val="22"/>
          <w:szCs w:val="22"/>
        </w:rPr>
        <w:t xml:space="preserve">. </w:t>
      </w:r>
      <w:r w:rsidR="00831D26" w:rsidRPr="00797A39">
        <w:rPr>
          <w:rFonts w:ascii="Times New Roman" w:hAnsi="Times New Roman" w:cs="Times New Roman"/>
          <w:sz w:val="22"/>
          <w:szCs w:val="22"/>
        </w:rPr>
        <w:t xml:space="preserve">Many </w:t>
      </w:r>
      <w:r w:rsidR="007023B8" w:rsidRPr="00797A39">
        <w:rPr>
          <w:rFonts w:ascii="Times New Roman" w:hAnsi="Times New Roman" w:cs="Times New Roman"/>
          <w:sz w:val="22"/>
          <w:szCs w:val="22"/>
        </w:rPr>
        <w:t>Russian</w:t>
      </w:r>
      <w:r w:rsidR="00831D26" w:rsidRPr="00797A39">
        <w:rPr>
          <w:rFonts w:ascii="Times New Roman" w:hAnsi="Times New Roman" w:cs="Times New Roman"/>
          <w:sz w:val="22"/>
          <w:szCs w:val="22"/>
        </w:rPr>
        <w:t>s</w:t>
      </w:r>
      <w:r w:rsidR="007023B8" w:rsidRPr="00797A39">
        <w:rPr>
          <w:rFonts w:ascii="Times New Roman" w:hAnsi="Times New Roman" w:cs="Times New Roman"/>
          <w:sz w:val="22"/>
          <w:szCs w:val="22"/>
        </w:rPr>
        <w:t xml:space="preserve"> are eager to be integrated into global conversations on these topics</w:t>
      </w:r>
      <w:r w:rsidR="00BA4CDA" w:rsidRPr="00797A39">
        <w:rPr>
          <w:rFonts w:ascii="Times New Roman" w:hAnsi="Times New Roman" w:cs="Times New Roman"/>
          <w:sz w:val="22"/>
          <w:szCs w:val="22"/>
        </w:rPr>
        <w:t xml:space="preserve"> and</w:t>
      </w:r>
      <w:r w:rsidR="00831D26" w:rsidRPr="00797A39">
        <w:rPr>
          <w:rFonts w:ascii="Times New Roman" w:hAnsi="Times New Roman" w:cs="Times New Roman"/>
          <w:sz w:val="22"/>
          <w:szCs w:val="22"/>
        </w:rPr>
        <w:t>, to be sure,</w:t>
      </w:r>
      <w:r w:rsidR="00BA4CDA" w:rsidRPr="00797A39">
        <w:rPr>
          <w:rFonts w:ascii="Times New Roman" w:hAnsi="Times New Roman" w:cs="Times New Roman"/>
          <w:sz w:val="22"/>
          <w:szCs w:val="22"/>
        </w:rPr>
        <w:t xml:space="preserve"> their voices are essential for a </w:t>
      </w:r>
      <w:r w:rsidR="008B4FC8" w:rsidRPr="00797A39">
        <w:rPr>
          <w:rFonts w:ascii="Times New Roman" w:hAnsi="Times New Roman" w:cs="Times New Roman"/>
          <w:sz w:val="22"/>
          <w:szCs w:val="22"/>
        </w:rPr>
        <w:t>deeper and more complex</w:t>
      </w:r>
      <w:r w:rsidR="00BA4CDA" w:rsidRPr="00797A39">
        <w:rPr>
          <w:rFonts w:ascii="Times New Roman" w:hAnsi="Times New Roman" w:cs="Times New Roman"/>
          <w:sz w:val="22"/>
          <w:szCs w:val="22"/>
        </w:rPr>
        <w:t xml:space="preserve"> understanding of c</w:t>
      </w:r>
      <w:r w:rsidR="008B4FC8" w:rsidRPr="00797A39">
        <w:rPr>
          <w:rFonts w:ascii="Times New Roman" w:hAnsi="Times New Roman" w:cs="Times New Roman"/>
          <w:sz w:val="22"/>
          <w:szCs w:val="22"/>
        </w:rPr>
        <w:t>ontemporary</w:t>
      </w:r>
      <w:r w:rsidR="00BA4CDA" w:rsidRPr="00797A39">
        <w:rPr>
          <w:rFonts w:ascii="Times New Roman" w:hAnsi="Times New Roman" w:cs="Times New Roman"/>
          <w:sz w:val="22"/>
          <w:szCs w:val="22"/>
        </w:rPr>
        <w:t xml:space="preserve"> events.</w:t>
      </w:r>
    </w:p>
    <w:p w:rsidR="00300482" w:rsidRPr="00797A39" w:rsidRDefault="00E7318E"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w:t>
      </w:r>
      <w:proofErr w:type="spellStart"/>
      <w:r w:rsidRPr="00797A39">
        <w:rPr>
          <w:rFonts w:ascii="Times New Roman" w:hAnsi="Times New Roman" w:cs="Times New Roman"/>
          <w:sz w:val="22"/>
          <w:szCs w:val="22"/>
        </w:rPr>
        <w:t>openDemocracy</w:t>
      </w:r>
      <w:proofErr w:type="spellEnd"/>
      <w:r w:rsidRPr="00797A39">
        <w:rPr>
          <w:rFonts w:ascii="Times New Roman" w:hAnsi="Times New Roman" w:cs="Times New Roman"/>
          <w:sz w:val="22"/>
          <w:szCs w:val="22"/>
        </w:rPr>
        <w:t xml:space="preserve"> website is an example of an online platform that provides English speakers with the analyses and perspectives of leading Russian experts on a diverse range of t</w:t>
      </w:r>
      <w:r w:rsidR="00831D26" w:rsidRPr="00797A39">
        <w:rPr>
          <w:rFonts w:ascii="Times New Roman" w:hAnsi="Times New Roman" w:cs="Times New Roman"/>
          <w:sz w:val="22"/>
          <w:szCs w:val="22"/>
        </w:rPr>
        <w:t>hemes</w:t>
      </w:r>
      <w:r w:rsidRPr="00797A39">
        <w:rPr>
          <w:rFonts w:ascii="Times New Roman" w:hAnsi="Times New Roman" w:cs="Times New Roman"/>
          <w:sz w:val="22"/>
          <w:szCs w:val="22"/>
        </w:rPr>
        <w:t xml:space="preserve">. </w:t>
      </w:r>
      <w:proofErr w:type="spellStart"/>
      <w:proofErr w:type="gramStart"/>
      <w:r w:rsidR="007A38D8" w:rsidRPr="00797A39">
        <w:rPr>
          <w:rFonts w:ascii="Times New Roman" w:hAnsi="Times New Roman" w:cs="Times New Roman"/>
          <w:sz w:val="22"/>
          <w:szCs w:val="22"/>
        </w:rPr>
        <w:t>oD</w:t>
      </w:r>
      <w:proofErr w:type="spellEnd"/>
      <w:proofErr w:type="gramEnd"/>
      <w:r w:rsidRPr="00797A39">
        <w:rPr>
          <w:rFonts w:ascii="Times New Roman" w:hAnsi="Times New Roman" w:cs="Times New Roman"/>
          <w:sz w:val="22"/>
          <w:szCs w:val="22"/>
        </w:rPr>
        <w:t xml:space="preserve"> Russia’s readership has grown at an impressive rate, testament to the demand for these alternative points of view.</w:t>
      </w:r>
      <w:r w:rsidR="007A38D8" w:rsidRPr="00797A39">
        <w:rPr>
          <w:rFonts w:ascii="Times New Roman" w:hAnsi="Times New Roman" w:cs="Times New Roman"/>
          <w:sz w:val="22"/>
          <w:szCs w:val="22"/>
        </w:rPr>
        <w:t xml:space="preserve"> </w:t>
      </w:r>
      <w:r w:rsidR="00300482" w:rsidRPr="00797A39">
        <w:rPr>
          <w:rFonts w:ascii="Times New Roman" w:hAnsi="Times New Roman" w:cs="Times New Roman"/>
          <w:sz w:val="22"/>
          <w:szCs w:val="22"/>
        </w:rPr>
        <w:t xml:space="preserve">Its authors greatly value the integration into global discussions that publication on </w:t>
      </w:r>
      <w:proofErr w:type="spellStart"/>
      <w:proofErr w:type="gramStart"/>
      <w:r w:rsidR="00300482" w:rsidRPr="00797A39">
        <w:rPr>
          <w:rFonts w:ascii="Times New Roman" w:hAnsi="Times New Roman" w:cs="Times New Roman"/>
          <w:sz w:val="22"/>
          <w:szCs w:val="22"/>
        </w:rPr>
        <w:t>oD</w:t>
      </w:r>
      <w:proofErr w:type="spellEnd"/>
      <w:proofErr w:type="gramEnd"/>
      <w:r w:rsidR="00300482" w:rsidRPr="00797A39">
        <w:rPr>
          <w:rFonts w:ascii="Times New Roman" w:hAnsi="Times New Roman" w:cs="Times New Roman"/>
          <w:sz w:val="22"/>
          <w:szCs w:val="22"/>
        </w:rPr>
        <w:t xml:space="preserve"> provides. Another such platform is Global Voices’ </w:t>
      </w:r>
      <w:proofErr w:type="spellStart"/>
      <w:r w:rsidR="00300482" w:rsidRPr="00797A39">
        <w:rPr>
          <w:rFonts w:ascii="Times New Roman" w:hAnsi="Times New Roman" w:cs="Times New Roman"/>
          <w:sz w:val="22"/>
          <w:szCs w:val="22"/>
        </w:rPr>
        <w:t>RuNet</w:t>
      </w:r>
      <w:proofErr w:type="spellEnd"/>
      <w:r w:rsidR="00300482" w:rsidRPr="00797A39">
        <w:rPr>
          <w:rFonts w:ascii="Times New Roman" w:hAnsi="Times New Roman" w:cs="Times New Roman"/>
          <w:sz w:val="22"/>
          <w:szCs w:val="22"/>
        </w:rPr>
        <w:t xml:space="preserve"> Echo, which </w:t>
      </w:r>
      <w:proofErr w:type="gramStart"/>
      <w:r w:rsidR="00300482" w:rsidRPr="00797A39">
        <w:rPr>
          <w:rFonts w:ascii="Times New Roman" w:hAnsi="Times New Roman" w:cs="Times New Roman"/>
          <w:sz w:val="22"/>
          <w:szCs w:val="22"/>
        </w:rPr>
        <w:t>curates</w:t>
      </w:r>
      <w:r w:rsidR="00CE49D3">
        <w:rPr>
          <w:rFonts w:ascii="Times New Roman" w:hAnsi="Times New Roman" w:cs="Times New Roman"/>
          <w:sz w:val="22"/>
          <w:szCs w:val="22"/>
        </w:rPr>
        <w:t xml:space="preserve"> </w:t>
      </w:r>
      <w:r w:rsidR="00300482" w:rsidRPr="00797A39">
        <w:rPr>
          <w:rFonts w:ascii="Times New Roman" w:hAnsi="Times New Roman" w:cs="Times New Roman"/>
          <w:sz w:val="22"/>
          <w:szCs w:val="22"/>
        </w:rPr>
        <w:t xml:space="preserve"> and</w:t>
      </w:r>
      <w:proofErr w:type="gramEnd"/>
      <w:r w:rsidR="00300482" w:rsidRPr="00797A39">
        <w:rPr>
          <w:rFonts w:ascii="Times New Roman" w:hAnsi="Times New Roman" w:cs="Times New Roman"/>
          <w:sz w:val="22"/>
          <w:szCs w:val="22"/>
        </w:rPr>
        <w:t xml:space="preserve"> analyzes the most active and visible discussions taking place on Russian blogs and social networks</w:t>
      </w:r>
      <w:r w:rsidR="007023B8" w:rsidRPr="00797A39">
        <w:rPr>
          <w:rFonts w:ascii="Times New Roman" w:hAnsi="Times New Roman" w:cs="Times New Roman"/>
          <w:sz w:val="22"/>
          <w:szCs w:val="22"/>
        </w:rPr>
        <w:t>. Its content is translated into over 30 languages.</w:t>
      </w:r>
    </w:p>
    <w:p w:rsidR="00BA4CDA" w:rsidRPr="00797A39" w:rsidRDefault="00300482"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RP will continue to support sites like </w:t>
      </w:r>
      <w:proofErr w:type="spellStart"/>
      <w:proofErr w:type="gramStart"/>
      <w:r w:rsidRPr="00797A39">
        <w:rPr>
          <w:rFonts w:ascii="Times New Roman" w:hAnsi="Times New Roman" w:cs="Times New Roman"/>
          <w:sz w:val="22"/>
          <w:szCs w:val="22"/>
        </w:rPr>
        <w:t>oD</w:t>
      </w:r>
      <w:proofErr w:type="spellEnd"/>
      <w:proofErr w:type="gramEnd"/>
      <w:r w:rsidRPr="00797A39">
        <w:rPr>
          <w:rFonts w:ascii="Times New Roman" w:hAnsi="Times New Roman" w:cs="Times New Roman"/>
          <w:sz w:val="22"/>
          <w:szCs w:val="22"/>
        </w:rPr>
        <w:t xml:space="preserve"> Russia and Global Voices</w:t>
      </w:r>
      <w:r w:rsidR="007023B8" w:rsidRPr="00797A39">
        <w:rPr>
          <w:rFonts w:ascii="Times New Roman" w:hAnsi="Times New Roman" w:cs="Times New Roman"/>
          <w:sz w:val="22"/>
          <w:szCs w:val="22"/>
        </w:rPr>
        <w:t xml:space="preserve">, pushing them to further expand their audiences in order to amplify the Russian voices that they publish. </w:t>
      </w:r>
      <w:r w:rsidR="009437FE" w:rsidRPr="00797A39">
        <w:rPr>
          <w:rFonts w:ascii="Times New Roman" w:hAnsi="Times New Roman" w:cs="Times New Roman"/>
          <w:sz w:val="22"/>
          <w:szCs w:val="22"/>
        </w:rPr>
        <w:t>Page</w:t>
      </w:r>
      <w:r w:rsidR="00831D26" w:rsidRPr="00797A39">
        <w:rPr>
          <w:rFonts w:ascii="Times New Roman" w:hAnsi="Times New Roman" w:cs="Times New Roman"/>
          <w:sz w:val="22"/>
          <w:szCs w:val="22"/>
        </w:rPr>
        <w:t>-</w:t>
      </w:r>
      <w:r w:rsidR="009437FE" w:rsidRPr="00797A39">
        <w:rPr>
          <w:rFonts w:ascii="Times New Roman" w:hAnsi="Times New Roman" w:cs="Times New Roman"/>
          <w:sz w:val="22"/>
          <w:szCs w:val="22"/>
        </w:rPr>
        <w:t xml:space="preserve">views and reposts will be primary measures of success, as will the broader resonance of particular stories in both traditional and online media outlets. </w:t>
      </w:r>
      <w:r w:rsidR="007023B8" w:rsidRPr="00797A39">
        <w:rPr>
          <w:rFonts w:ascii="Times New Roman" w:hAnsi="Times New Roman" w:cs="Times New Roman"/>
          <w:sz w:val="22"/>
          <w:szCs w:val="22"/>
        </w:rPr>
        <w:t xml:space="preserve">We will also initiate new </w:t>
      </w:r>
      <w:r w:rsidR="00BA4CDA" w:rsidRPr="00797A39">
        <w:rPr>
          <w:rFonts w:ascii="Times New Roman" w:hAnsi="Times New Roman" w:cs="Times New Roman"/>
          <w:sz w:val="22"/>
          <w:szCs w:val="22"/>
        </w:rPr>
        <w:t>opportunities for such online exchanges, particularly on topics receiving insufficient coverage. To that end, we will provide project grants to existing platforms so that they can better serve as avenues for Russian participation. This might include translation costs, new editorial content, improved promotion, or the development of a special series focused on a timely topic relevant to both Russian and international audiences.</w:t>
      </w:r>
    </w:p>
    <w:p w:rsidR="00B67B92" w:rsidRPr="00797A39" w:rsidRDefault="00B67B92" w:rsidP="00B67B92">
      <w:pPr>
        <w:rPr>
          <w:rFonts w:ascii="Times New Roman" w:hAnsi="Times New Roman" w:cs="Times New Roman"/>
          <w:sz w:val="22"/>
          <w:szCs w:val="22"/>
        </w:rPr>
      </w:pPr>
      <w:r>
        <w:rPr>
          <w:rFonts w:ascii="Times New Roman" w:hAnsi="Times New Roman" w:cs="Times New Roman"/>
          <w:b/>
          <w:sz w:val="22"/>
          <w:szCs w:val="22"/>
        </w:rPr>
        <w:t>Initiative 3</w:t>
      </w:r>
      <w:r w:rsidRPr="00797A39">
        <w:rPr>
          <w:rFonts w:ascii="Times New Roman" w:hAnsi="Times New Roman" w:cs="Times New Roman"/>
          <w:b/>
          <w:sz w:val="22"/>
          <w:szCs w:val="22"/>
        </w:rPr>
        <w:t>: Mainstream the issue of LGBT rights and dignity within Russian civil society</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Lesbian, gay, bisexual, and transgender individuals represent one of the most marginalized social groups in Russia. Laws prohibiting “the propaganda of homosexuality” have passed in multiple regions and a federal law is under discussion, with strong support from the Russian Orthodox Church. Violent hate crimes against LGBT individuals are prevalent, especially in the regions. OSF’s Human Rights Initiative and Russia Project have endeavored to combat this grim reality</w:t>
      </w:r>
      <w:r w:rsidRPr="009028B6">
        <w:rPr>
          <w:rFonts w:ascii="Times New Roman" w:hAnsi="Times New Roman" w:cs="Times New Roman"/>
          <w:sz w:val="22"/>
          <w:szCs w:val="22"/>
        </w:rPr>
        <w:t xml:space="preserve"> </w:t>
      </w:r>
      <w:r>
        <w:rPr>
          <w:rFonts w:ascii="Times New Roman" w:hAnsi="Times New Roman" w:cs="Times New Roman"/>
          <w:sz w:val="22"/>
          <w:szCs w:val="22"/>
        </w:rPr>
        <w:t>t</w:t>
      </w:r>
      <w:r w:rsidRPr="00797A39">
        <w:rPr>
          <w:rFonts w:ascii="Times New Roman" w:hAnsi="Times New Roman" w:cs="Times New Roman"/>
          <w:sz w:val="22"/>
          <w:szCs w:val="22"/>
        </w:rPr>
        <w:t xml:space="preserve">hrough </w:t>
      </w:r>
      <w:r>
        <w:rPr>
          <w:rFonts w:ascii="Times New Roman" w:hAnsi="Times New Roman" w:cs="Times New Roman"/>
          <w:sz w:val="22"/>
          <w:szCs w:val="22"/>
        </w:rPr>
        <w:t xml:space="preserve">our joint </w:t>
      </w:r>
      <w:r w:rsidRPr="00797A39">
        <w:rPr>
          <w:rFonts w:ascii="Times New Roman" w:hAnsi="Times New Roman" w:cs="Times New Roman"/>
          <w:sz w:val="22"/>
          <w:szCs w:val="22"/>
        </w:rPr>
        <w:t xml:space="preserve">institutional support of leading organizations like the LGBT Network and Coming Out. Over the long term, OSF funding aims to repeal the “propaganda of homosexuality” legislation, ensure adequate legal protections for and increase social acceptance of LGBT individuals, and strengthen </w:t>
      </w:r>
      <w:r>
        <w:rPr>
          <w:rFonts w:ascii="Times New Roman" w:hAnsi="Times New Roman" w:cs="Times New Roman"/>
          <w:sz w:val="22"/>
          <w:szCs w:val="22"/>
        </w:rPr>
        <w:t>the</w:t>
      </w:r>
      <w:r w:rsidRPr="00797A39">
        <w:rPr>
          <w:rFonts w:ascii="Times New Roman" w:hAnsi="Times New Roman" w:cs="Times New Roman"/>
          <w:sz w:val="22"/>
          <w:szCs w:val="22"/>
        </w:rPr>
        <w:t xml:space="preserve"> developing LGBT movement across Russia’s regions. Realistically, though, these changes will not come in the next four years. </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In the short to mid-term, the </w:t>
      </w:r>
      <w:r w:rsidR="002653CF">
        <w:rPr>
          <w:rFonts w:ascii="Times New Roman" w:hAnsi="Times New Roman" w:cs="Times New Roman"/>
          <w:sz w:val="22"/>
          <w:szCs w:val="22"/>
        </w:rPr>
        <w:t>RP</w:t>
      </w:r>
      <w:r w:rsidRPr="00797A39">
        <w:rPr>
          <w:rFonts w:ascii="Times New Roman" w:hAnsi="Times New Roman" w:cs="Times New Roman"/>
          <w:sz w:val="22"/>
          <w:szCs w:val="22"/>
        </w:rPr>
        <w:t xml:space="preserve"> aims to engender broader civil society support for this highly marginalized group. Our comparative advantage lies in the deep and wide networks that we have fostered these past years. A strategic use of these networks will maximize the long-term impact of the work that LGBT rights organizations are doing. LGBT rights groups in Russia are professional and effective, yet they lack the capacity to reach far beyond their immediate communities and galvanize other civil society players necessary for their long-term success. Their opportunity to do so is more limited than ever: two leading LGBT organizations in St. Petersburg, Coming Out and the Side by Side Film Festival, are both </w:t>
      </w:r>
      <w:r w:rsidRPr="00797A39">
        <w:rPr>
          <w:rFonts w:ascii="Times New Roman" w:hAnsi="Times New Roman" w:cs="Times New Roman"/>
          <w:sz w:val="22"/>
          <w:szCs w:val="22"/>
        </w:rPr>
        <w:lastRenderedPageBreak/>
        <w:t xml:space="preserve">facing legal charges under the “foreign agents” law. This initiative is therefore focused not on the LGBT organizations themselves, but rather on their potential allies and supporters. </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We are aware of the risk to our partners: </w:t>
      </w:r>
      <w:r w:rsidR="002653CF">
        <w:rPr>
          <w:rFonts w:ascii="Times New Roman" w:hAnsi="Times New Roman" w:cs="Times New Roman"/>
          <w:sz w:val="22"/>
          <w:szCs w:val="22"/>
        </w:rPr>
        <w:t xml:space="preserve">participating </w:t>
      </w:r>
      <w:r w:rsidRPr="00797A39">
        <w:rPr>
          <w:rFonts w:ascii="Times New Roman" w:hAnsi="Times New Roman" w:cs="Times New Roman"/>
          <w:sz w:val="22"/>
          <w:szCs w:val="22"/>
        </w:rPr>
        <w:t xml:space="preserve">organizations are putting themselves at even greater </w:t>
      </w:r>
      <w:r w:rsidR="002653CF">
        <w:rPr>
          <w:rFonts w:ascii="Times New Roman" w:hAnsi="Times New Roman" w:cs="Times New Roman"/>
          <w:sz w:val="22"/>
          <w:szCs w:val="22"/>
        </w:rPr>
        <w:t>threat</w:t>
      </w:r>
      <w:r w:rsidRPr="00797A39">
        <w:rPr>
          <w:rFonts w:ascii="Times New Roman" w:hAnsi="Times New Roman" w:cs="Times New Roman"/>
          <w:sz w:val="22"/>
          <w:szCs w:val="22"/>
        </w:rPr>
        <w:t xml:space="preserve"> of being deemed “foreign agents,” as fighting for LGBT rights could potentially be </w:t>
      </w:r>
      <w:r>
        <w:rPr>
          <w:rFonts w:ascii="Times New Roman" w:hAnsi="Times New Roman" w:cs="Times New Roman"/>
          <w:sz w:val="22"/>
          <w:szCs w:val="22"/>
        </w:rPr>
        <w:t>considered</w:t>
      </w:r>
      <w:r w:rsidRPr="00797A39">
        <w:rPr>
          <w:rFonts w:ascii="Times New Roman" w:hAnsi="Times New Roman" w:cs="Times New Roman"/>
          <w:sz w:val="22"/>
          <w:szCs w:val="22"/>
        </w:rPr>
        <w:t xml:space="preserve"> “political activity.” Therefore, we will ensure that our partners have qualified legal counsel and take all necessary measures to minimize risks. </w:t>
      </w:r>
      <w:r>
        <w:rPr>
          <w:rFonts w:ascii="Times New Roman" w:hAnsi="Times New Roman" w:cs="Times New Roman"/>
          <w:sz w:val="22"/>
          <w:szCs w:val="22"/>
        </w:rPr>
        <w:t>I</w:t>
      </w:r>
      <w:r w:rsidRPr="00797A39">
        <w:rPr>
          <w:rFonts w:ascii="Times New Roman" w:hAnsi="Times New Roman" w:cs="Times New Roman"/>
          <w:sz w:val="22"/>
          <w:szCs w:val="22"/>
        </w:rPr>
        <w:t>n the long term</w:t>
      </w:r>
      <w:r>
        <w:rPr>
          <w:rFonts w:ascii="Times New Roman" w:hAnsi="Times New Roman" w:cs="Times New Roman"/>
          <w:sz w:val="22"/>
          <w:szCs w:val="22"/>
        </w:rPr>
        <w:t>,</w:t>
      </w:r>
      <w:r w:rsidRPr="00797A39">
        <w:rPr>
          <w:rFonts w:ascii="Times New Roman" w:hAnsi="Times New Roman" w:cs="Times New Roman"/>
          <w:sz w:val="22"/>
          <w:szCs w:val="22"/>
        </w:rPr>
        <w:t xml:space="preserve"> </w:t>
      </w:r>
      <w:r>
        <w:rPr>
          <w:rFonts w:ascii="Times New Roman" w:hAnsi="Times New Roman" w:cs="Times New Roman"/>
          <w:sz w:val="22"/>
          <w:szCs w:val="22"/>
        </w:rPr>
        <w:t>w</w:t>
      </w:r>
      <w:r w:rsidRPr="00797A39">
        <w:rPr>
          <w:rFonts w:ascii="Times New Roman" w:hAnsi="Times New Roman" w:cs="Times New Roman"/>
          <w:sz w:val="22"/>
          <w:szCs w:val="22"/>
        </w:rPr>
        <w:t>e hope that our efforts will allow LGBT rights to be accepted as fundamental to human dignity and not a question of politics per se.</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If successful, we hope to deploy the tools that we have developed to mainstream the rights of other marginalized groups in semi-authoritarian contexts. Using lessons learned from this Initiative, we plan to work with the Public Health Program on an analogous approach for addressing drug users’ rights in Russia as well (see section 6 - “Other Significant Collaborations”).</w:t>
      </w:r>
    </w:p>
    <w:p w:rsidR="00B67B92" w:rsidRPr="00797A39" w:rsidRDefault="00B67B92" w:rsidP="00B67B92">
      <w:pPr>
        <w:rPr>
          <w:rFonts w:ascii="Times New Roman" w:hAnsi="Times New Roman" w:cs="Times New Roman"/>
          <w:sz w:val="22"/>
          <w:szCs w:val="22"/>
          <w:u w:val="single"/>
        </w:rPr>
      </w:pPr>
      <w:r w:rsidRPr="00797A39">
        <w:rPr>
          <w:rFonts w:ascii="Times New Roman" w:hAnsi="Times New Roman" w:cs="Times New Roman"/>
          <w:sz w:val="22"/>
          <w:szCs w:val="22"/>
          <w:u w:val="single"/>
        </w:rPr>
        <w:t>Outcome A: LGBT rights is a subject of critical discussion by the Russian public</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Promoting spaces for public debate and discussion has been a core strategic priority for the RP. Thanks to our success in this area, we now have a robust network of partners, ranging from physical discussion spaces like the Sakharov Center to online analytical platforms like </w:t>
      </w:r>
      <w:proofErr w:type="spellStart"/>
      <w:r w:rsidRPr="00797A39">
        <w:rPr>
          <w:rFonts w:ascii="Times New Roman" w:hAnsi="Times New Roman" w:cs="Times New Roman"/>
          <w:sz w:val="22"/>
          <w:szCs w:val="22"/>
        </w:rPr>
        <w:t>openDemocracy</w:t>
      </w:r>
      <w:proofErr w:type="spellEnd"/>
      <w:r w:rsidRPr="00797A39">
        <w:rPr>
          <w:rFonts w:ascii="Times New Roman" w:hAnsi="Times New Roman" w:cs="Times New Roman"/>
          <w:sz w:val="22"/>
          <w:szCs w:val="22"/>
        </w:rPr>
        <w:t xml:space="preserve"> Russia. Some of these have already included LGBT issues in their programming (</w:t>
      </w:r>
      <w:proofErr w:type="spellStart"/>
      <w:r w:rsidRPr="00797A39">
        <w:rPr>
          <w:rFonts w:ascii="Times New Roman" w:hAnsi="Times New Roman" w:cs="Times New Roman"/>
          <w:sz w:val="22"/>
          <w:szCs w:val="22"/>
        </w:rPr>
        <w:t>openDemocracy</w:t>
      </w:r>
      <w:proofErr w:type="spellEnd"/>
      <w:r w:rsidRPr="00797A39">
        <w:rPr>
          <w:rFonts w:ascii="Times New Roman" w:hAnsi="Times New Roman" w:cs="Times New Roman"/>
          <w:sz w:val="22"/>
          <w:szCs w:val="22"/>
        </w:rPr>
        <w:t xml:space="preserve"> just launched a Queer Russia series), but most of these efforts have been one-offs: as our funding provides mainly institutional support, many of our partners lack the human and financial resources to work systematically on a new issue area. </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Through targeted project grants, the RP seeks to encourage our partners to engage more deeply on the question of LGBT rights, particularly in the regions. For example, the Sakharov Center’s Gogol.tv site could do a special series of video debates, incorporating the voices of regional activists who are absent from mainstream media discussions of the issue. The Stalker Human Rights Film Festival might collaborate with the Side by Side LGBT Film Festival, holding screenings and discussions of LGBT issues in areas where Side by Side is unable to work. Over the next two years, at least five ongoing and productive partnerships should be established between LGBT activists and the public discussion platforms that we support. Progress will be assessed by event attendance and media attention; web traffic, reposts, and critical discussion of LGBT issues in the Russian blogosphere (tracked by Global Voices’ </w:t>
      </w:r>
      <w:proofErr w:type="spellStart"/>
      <w:r w:rsidRPr="00797A39">
        <w:rPr>
          <w:rFonts w:ascii="Times New Roman" w:hAnsi="Times New Roman" w:cs="Times New Roman"/>
          <w:sz w:val="22"/>
          <w:szCs w:val="22"/>
        </w:rPr>
        <w:t>RuNet</w:t>
      </w:r>
      <w:proofErr w:type="spellEnd"/>
      <w:r w:rsidRPr="00797A39">
        <w:rPr>
          <w:rFonts w:ascii="Times New Roman" w:hAnsi="Times New Roman" w:cs="Times New Roman"/>
          <w:sz w:val="22"/>
          <w:szCs w:val="22"/>
        </w:rPr>
        <w:t xml:space="preserve"> project); and the extent to which the partnerships have led to new projects that were not initiated by OSF. </w:t>
      </w:r>
    </w:p>
    <w:p w:rsidR="00B67B92" w:rsidRPr="00797A39" w:rsidRDefault="00B67B92" w:rsidP="00B67B92">
      <w:pPr>
        <w:rPr>
          <w:rFonts w:ascii="Times New Roman" w:hAnsi="Times New Roman" w:cs="Times New Roman"/>
          <w:sz w:val="22"/>
          <w:szCs w:val="22"/>
          <w:u w:val="single"/>
        </w:rPr>
      </w:pPr>
      <w:r w:rsidRPr="00797A39">
        <w:rPr>
          <w:rFonts w:ascii="Times New Roman" w:hAnsi="Times New Roman" w:cs="Times New Roman"/>
          <w:sz w:val="22"/>
          <w:szCs w:val="22"/>
          <w:u w:val="single"/>
        </w:rPr>
        <w:t>Outcome B: Independent NGOs incorporate LGBT issues into their work</w:t>
      </w:r>
    </w:p>
    <w:p w:rsidR="00B67B92" w:rsidRPr="00797A39" w:rsidRDefault="002653CF" w:rsidP="00B67B92">
      <w:pPr>
        <w:spacing w:after="120"/>
        <w:rPr>
          <w:rFonts w:ascii="Times New Roman" w:hAnsi="Times New Roman" w:cs="Times New Roman"/>
          <w:sz w:val="22"/>
          <w:szCs w:val="22"/>
        </w:rPr>
      </w:pPr>
      <w:r>
        <w:rPr>
          <w:rFonts w:ascii="Times New Roman" w:hAnsi="Times New Roman" w:cs="Times New Roman"/>
          <w:sz w:val="22"/>
          <w:szCs w:val="22"/>
        </w:rPr>
        <w:t>Many of the groups</w:t>
      </w:r>
      <w:r w:rsidR="00B67B92" w:rsidRPr="00797A39">
        <w:rPr>
          <w:rFonts w:ascii="Times New Roman" w:hAnsi="Times New Roman" w:cs="Times New Roman"/>
          <w:sz w:val="22"/>
          <w:szCs w:val="22"/>
        </w:rPr>
        <w:t xml:space="preserve"> we now support have unique resources that they could contribute to supporting LGBT rights. These might include their relationships with the authorities, their broad constituencies, and their regional networks and partnerships. At the same time, these organizations’ activities could benefit from the strategies and tactics employed by those who advocate for the rights of a marginalized population: their communication strategies, for example, or their ability to mobilize volunteers. By encouraging cross-issue cooperation, especially on such a contested theme, we hope to inspire greater unity among civil society activists in the face of the state’s crackdown on the sector.</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We have already begun canvassing our partners, only a few of whom have prioritized LGBT rights in their work thus far – often simply due to a lack of human and financial resources. We will then identify a pilot group of core partners across sectors with a strong interest in collaborating with LGBT organizations. In particular, we will look for those key players who have the capacity and motivation to work beyond their fields of specialty. We will then solicit proposals for joint or network projects. Promising topics for intersection might include freedom of expression, freedom of assembly, and gender equality.</w:t>
      </w:r>
    </w:p>
    <w:p w:rsidR="00B67B92" w:rsidRPr="00797A39" w:rsidRDefault="00B67B92" w:rsidP="00B67B9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While we resist the utopian impulse that </w:t>
      </w:r>
      <w:r>
        <w:rPr>
          <w:rFonts w:ascii="Times New Roman" w:hAnsi="Times New Roman" w:cs="Times New Roman"/>
          <w:sz w:val="22"/>
          <w:szCs w:val="22"/>
        </w:rPr>
        <w:t>our work</w:t>
      </w:r>
      <w:r w:rsidRPr="00797A39">
        <w:rPr>
          <w:rFonts w:ascii="Times New Roman" w:hAnsi="Times New Roman" w:cs="Times New Roman"/>
          <w:sz w:val="22"/>
          <w:szCs w:val="22"/>
        </w:rPr>
        <w:t xml:space="preserve"> will reverse discriminatory legislation immediately, </w:t>
      </w:r>
      <w:r>
        <w:rPr>
          <w:rFonts w:ascii="Times New Roman" w:hAnsi="Times New Roman" w:cs="Times New Roman"/>
          <w:sz w:val="22"/>
          <w:szCs w:val="22"/>
        </w:rPr>
        <w:t>these efforts</w:t>
      </w:r>
      <w:r w:rsidRPr="00797A39">
        <w:rPr>
          <w:rFonts w:ascii="Times New Roman" w:hAnsi="Times New Roman" w:cs="Times New Roman"/>
          <w:sz w:val="22"/>
          <w:szCs w:val="22"/>
        </w:rPr>
        <w:t xml:space="preserve"> can mitigate the legislation’s implementation, as well as reduce the risk of physical violence and social vulnerability faced by LGBT individuals. Progress will be assessed by the number, quality, and results of collaborative projects initiated; the media coverage and resonance of these projects; the percent </w:t>
      </w:r>
      <w:r w:rsidRPr="00797A39">
        <w:rPr>
          <w:rFonts w:ascii="Times New Roman" w:hAnsi="Times New Roman" w:cs="Times New Roman"/>
          <w:sz w:val="22"/>
          <w:szCs w:val="22"/>
        </w:rPr>
        <w:lastRenderedPageBreak/>
        <w:t>increase in volunteers and allies for the LGBT Network; and qualitative feedback from both the LGBT organizations and the NGOs incorporating LGBT issues into their portfolio of work.</w:t>
      </w:r>
    </w:p>
    <w:p w:rsidR="00116B0D" w:rsidRPr="00797A39" w:rsidRDefault="00116B0D" w:rsidP="00567EA2">
      <w:pPr>
        <w:spacing w:after="120"/>
        <w:rPr>
          <w:rFonts w:ascii="Times New Roman" w:hAnsi="Times New Roman" w:cs="Times New Roman"/>
          <w:sz w:val="22"/>
          <w:szCs w:val="22"/>
        </w:rPr>
      </w:pPr>
    </w:p>
    <w:p w:rsidR="00364833" w:rsidRPr="00797A39" w:rsidRDefault="00364833" w:rsidP="00567EA2">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 xml:space="preserve">Contributions to Shared Frameworks </w:t>
      </w:r>
    </w:p>
    <w:p w:rsidR="0019286F" w:rsidRPr="00797A39" w:rsidRDefault="00C539EC"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The Russia Project is not currently contributing to </w:t>
      </w:r>
      <w:r w:rsidR="00051425" w:rsidRPr="00797A39">
        <w:rPr>
          <w:rFonts w:ascii="Times New Roman" w:hAnsi="Times New Roman" w:cs="Times New Roman"/>
          <w:sz w:val="22"/>
          <w:szCs w:val="22"/>
        </w:rPr>
        <w:t>the few extant</w:t>
      </w:r>
      <w:r w:rsidRPr="00797A39">
        <w:rPr>
          <w:rFonts w:ascii="Times New Roman" w:hAnsi="Times New Roman" w:cs="Times New Roman"/>
          <w:sz w:val="22"/>
          <w:szCs w:val="22"/>
        </w:rPr>
        <w:t xml:space="preserve"> shared frameworks</w:t>
      </w:r>
      <w:r w:rsidR="00FD1C33" w:rsidRPr="00797A39">
        <w:rPr>
          <w:rFonts w:ascii="Times New Roman" w:hAnsi="Times New Roman" w:cs="Times New Roman"/>
          <w:sz w:val="22"/>
          <w:szCs w:val="22"/>
        </w:rPr>
        <w:t xml:space="preserve"> under discussion</w:t>
      </w:r>
      <w:r w:rsidRPr="00797A39">
        <w:rPr>
          <w:rFonts w:ascii="Times New Roman" w:hAnsi="Times New Roman" w:cs="Times New Roman"/>
          <w:sz w:val="22"/>
          <w:szCs w:val="22"/>
        </w:rPr>
        <w:t xml:space="preserve">. However, we </w:t>
      </w:r>
      <w:r w:rsidR="00FD1C33" w:rsidRPr="00797A39">
        <w:rPr>
          <w:rFonts w:ascii="Times New Roman" w:hAnsi="Times New Roman" w:cs="Times New Roman"/>
          <w:sz w:val="22"/>
          <w:szCs w:val="22"/>
        </w:rPr>
        <w:t xml:space="preserve">are in </w:t>
      </w:r>
      <w:r w:rsidR="001069E6" w:rsidRPr="00797A39">
        <w:rPr>
          <w:rFonts w:ascii="Times New Roman" w:hAnsi="Times New Roman" w:cs="Times New Roman"/>
          <w:sz w:val="22"/>
          <w:szCs w:val="22"/>
        </w:rPr>
        <w:t xml:space="preserve">close </w:t>
      </w:r>
      <w:r w:rsidR="00FD1C33" w:rsidRPr="00797A39">
        <w:rPr>
          <w:rFonts w:ascii="Times New Roman" w:hAnsi="Times New Roman" w:cs="Times New Roman"/>
          <w:sz w:val="22"/>
          <w:szCs w:val="22"/>
        </w:rPr>
        <w:t xml:space="preserve">conversation with </w:t>
      </w:r>
      <w:r w:rsidRPr="00797A39">
        <w:rPr>
          <w:rFonts w:ascii="Times New Roman" w:hAnsi="Times New Roman" w:cs="Times New Roman"/>
          <w:sz w:val="22"/>
          <w:szCs w:val="22"/>
        </w:rPr>
        <w:t xml:space="preserve">the International Migration Initiative and the Central Eurasia Project </w:t>
      </w:r>
      <w:r w:rsidR="00FD1C33" w:rsidRPr="00797A39">
        <w:rPr>
          <w:rFonts w:ascii="Times New Roman" w:hAnsi="Times New Roman" w:cs="Times New Roman"/>
          <w:sz w:val="22"/>
          <w:szCs w:val="22"/>
        </w:rPr>
        <w:t xml:space="preserve">with respect to </w:t>
      </w:r>
      <w:r w:rsidRPr="00797A39">
        <w:rPr>
          <w:rFonts w:ascii="Times New Roman" w:hAnsi="Times New Roman" w:cs="Times New Roman"/>
          <w:sz w:val="22"/>
          <w:szCs w:val="22"/>
        </w:rPr>
        <w:t>a potential shared framework on</w:t>
      </w:r>
      <w:r w:rsidR="00FD1C33" w:rsidRPr="00797A39">
        <w:rPr>
          <w:rFonts w:ascii="Times New Roman" w:hAnsi="Times New Roman" w:cs="Times New Roman"/>
          <w:sz w:val="22"/>
          <w:szCs w:val="22"/>
        </w:rPr>
        <w:t xml:space="preserve"> a critical open society challenge in the region </w:t>
      </w:r>
      <w:r w:rsidR="00003C83" w:rsidRPr="00797A39">
        <w:rPr>
          <w:rFonts w:ascii="Times New Roman" w:hAnsi="Times New Roman" w:cs="Times New Roman"/>
          <w:sz w:val="22"/>
          <w:szCs w:val="22"/>
        </w:rPr>
        <w:t xml:space="preserve">– </w:t>
      </w:r>
      <w:r w:rsidR="00FD1C33" w:rsidRPr="00797A39">
        <w:rPr>
          <w:rFonts w:ascii="Times New Roman" w:hAnsi="Times New Roman" w:cs="Times New Roman"/>
          <w:sz w:val="22"/>
          <w:szCs w:val="22"/>
        </w:rPr>
        <w:t xml:space="preserve">that </w:t>
      </w:r>
      <w:r w:rsidRPr="00797A39">
        <w:rPr>
          <w:rFonts w:ascii="Times New Roman" w:hAnsi="Times New Roman" w:cs="Times New Roman"/>
          <w:sz w:val="22"/>
          <w:szCs w:val="22"/>
        </w:rPr>
        <w:t xml:space="preserve">of migration </w:t>
      </w:r>
      <w:r w:rsidR="00FD1C33" w:rsidRPr="00797A39">
        <w:rPr>
          <w:rFonts w:ascii="Times New Roman" w:hAnsi="Times New Roman" w:cs="Times New Roman"/>
          <w:sz w:val="22"/>
          <w:szCs w:val="22"/>
        </w:rPr>
        <w:t>and its multifa</w:t>
      </w:r>
      <w:r w:rsidR="00051425" w:rsidRPr="00797A39">
        <w:rPr>
          <w:rFonts w:ascii="Times New Roman" w:hAnsi="Times New Roman" w:cs="Times New Roman"/>
          <w:sz w:val="22"/>
          <w:szCs w:val="22"/>
        </w:rPr>
        <w:t>rious deleterious consequences</w:t>
      </w:r>
      <w:r w:rsidRPr="00797A39">
        <w:rPr>
          <w:rFonts w:ascii="Times New Roman" w:hAnsi="Times New Roman" w:cs="Times New Roman"/>
          <w:sz w:val="22"/>
          <w:szCs w:val="22"/>
        </w:rPr>
        <w:t xml:space="preserve">. </w:t>
      </w:r>
      <w:r w:rsidR="00FD1C33" w:rsidRPr="00797A39">
        <w:rPr>
          <w:rFonts w:ascii="Times New Roman" w:hAnsi="Times New Roman" w:cs="Times New Roman"/>
          <w:sz w:val="22"/>
          <w:szCs w:val="22"/>
        </w:rPr>
        <w:t>We</w:t>
      </w:r>
      <w:r w:rsidR="001069E6" w:rsidRPr="00797A39">
        <w:rPr>
          <w:rFonts w:ascii="Times New Roman" w:hAnsi="Times New Roman" w:cs="Times New Roman"/>
          <w:sz w:val="22"/>
          <w:szCs w:val="22"/>
        </w:rPr>
        <w:t xml:space="preserve"> are also eager to jumpstart a </w:t>
      </w:r>
      <w:r w:rsidR="00825C75" w:rsidRPr="00797A39">
        <w:rPr>
          <w:rFonts w:ascii="Times New Roman" w:hAnsi="Times New Roman" w:cs="Times New Roman"/>
          <w:sz w:val="22"/>
          <w:szCs w:val="22"/>
        </w:rPr>
        <w:t xml:space="preserve">Souk conversation on how to innovatively </w:t>
      </w:r>
      <w:r w:rsidR="00FD1C33" w:rsidRPr="00797A39">
        <w:rPr>
          <w:rFonts w:ascii="Times New Roman" w:hAnsi="Times New Roman" w:cs="Times New Roman"/>
          <w:sz w:val="22"/>
          <w:szCs w:val="22"/>
        </w:rPr>
        <w:t>mainstream</w:t>
      </w:r>
      <w:r w:rsidR="00825C75" w:rsidRPr="00797A39">
        <w:rPr>
          <w:rFonts w:ascii="Times New Roman" w:hAnsi="Times New Roman" w:cs="Times New Roman"/>
          <w:sz w:val="22"/>
          <w:szCs w:val="22"/>
        </w:rPr>
        <w:t xml:space="preserve"> </w:t>
      </w:r>
      <w:r w:rsidR="00FD1C33" w:rsidRPr="00797A39">
        <w:rPr>
          <w:rFonts w:ascii="Times New Roman" w:hAnsi="Times New Roman" w:cs="Times New Roman"/>
          <w:sz w:val="22"/>
          <w:szCs w:val="22"/>
        </w:rPr>
        <w:t xml:space="preserve">rights concerns in closing environments. We hope that the RP’s efforts with LGBT communities, for example, could be a touchstone for comparative work both in Eurasia and beyond.  </w:t>
      </w:r>
    </w:p>
    <w:p w:rsidR="0019286F" w:rsidRPr="00797A39" w:rsidRDefault="0019286F" w:rsidP="00567EA2">
      <w:pPr>
        <w:spacing w:after="120"/>
        <w:rPr>
          <w:rFonts w:ascii="Times New Roman" w:hAnsi="Times New Roman" w:cs="Times New Roman"/>
          <w:b/>
          <w:sz w:val="22"/>
          <w:szCs w:val="22"/>
        </w:rPr>
      </w:pPr>
    </w:p>
    <w:p w:rsidR="00364833" w:rsidRPr="00797A39" w:rsidRDefault="00364833" w:rsidP="00567EA2">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 xml:space="preserve">Other Significant Collaborations </w:t>
      </w:r>
    </w:p>
    <w:p w:rsidR="00B85F5D" w:rsidRPr="00797A39" w:rsidRDefault="000A7080" w:rsidP="00567EA2">
      <w:pPr>
        <w:spacing w:after="120"/>
        <w:rPr>
          <w:rFonts w:ascii="Times New Roman" w:hAnsi="Times New Roman" w:cs="Times New Roman"/>
          <w:sz w:val="22"/>
          <w:szCs w:val="22"/>
        </w:rPr>
      </w:pPr>
      <w:r w:rsidRPr="00797A39">
        <w:rPr>
          <w:rFonts w:ascii="Times New Roman" w:hAnsi="Times New Roman" w:cs="Times New Roman"/>
          <w:sz w:val="22"/>
          <w:szCs w:val="22"/>
          <w:u w:val="single"/>
        </w:rPr>
        <w:t>Geographic:</w:t>
      </w:r>
      <w:r w:rsidRPr="00797A39">
        <w:rPr>
          <w:rFonts w:ascii="Times New Roman" w:hAnsi="Times New Roman" w:cs="Times New Roman"/>
          <w:sz w:val="22"/>
          <w:szCs w:val="22"/>
        </w:rPr>
        <w:t xml:space="preserve"> </w:t>
      </w:r>
      <w:r w:rsidR="00B85F5D" w:rsidRPr="00797A39">
        <w:rPr>
          <w:rFonts w:ascii="Times New Roman" w:hAnsi="Times New Roman" w:cs="Times New Roman"/>
          <w:sz w:val="22"/>
          <w:szCs w:val="22"/>
        </w:rPr>
        <w:t xml:space="preserve">Developments in Russia resonate across Eurasia, sometimes leading to a “copycat” </w:t>
      </w:r>
      <w:r w:rsidR="0093127A" w:rsidRPr="00797A39">
        <w:rPr>
          <w:rFonts w:ascii="Times New Roman" w:hAnsi="Times New Roman" w:cs="Times New Roman"/>
          <w:sz w:val="22"/>
          <w:szCs w:val="22"/>
        </w:rPr>
        <w:t xml:space="preserve">effect </w:t>
      </w:r>
      <w:r w:rsidR="00B85F5D" w:rsidRPr="00797A39">
        <w:rPr>
          <w:rFonts w:ascii="Times New Roman" w:hAnsi="Times New Roman" w:cs="Times New Roman"/>
          <w:sz w:val="22"/>
          <w:szCs w:val="22"/>
        </w:rPr>
        <w:t xml:space="preserve">in neighboring countries. </w:t>
      </w:r>
      <w:r w:rsidR="0093127A" w:rsidRPr="00797A39">
        <w:rPr>
          <w:rFonts w:ascii="Times New Roman" w:hAnsi="Times New Roman" w:cs="Times New Roman"/>
          <w:sz w:val="22"/>
          <w:szCs w:val="22"/>
        </w:rPr>
        <w:t xml:space="preserve">For example, soon after the “propaganda of homosexuality” law was passed in Russia, </w:t>
      </w:r>
      <w:r w:rsidR="00FD12B2" w:rsidRPr="00797A39">
        <w:rPr>
          <w:rFonts w:ascii="Times New Roman" w:hAnsi="Times New Roman" w:cs="Times New Roman"/>
          <w:sz w:val="22"/>
          <w:szCs w:val="22"/>
        </w:rPr>
        <w:t>a similar law</w:t>
      </w:r>
      <w:r w:rsidR="0093127A" w:rsidRPr="00797A39">
        <w:rPr>
          <w:rFonts w:ascii="Times New Roman" w:hAnsi="Times New Roman" w:cs="Times New Roman"/>
          <w:sz w:val="22"/>
          <w:szCs w:val="22"/>
        </w:rPr>
        <w:t xml:space="preserve"> appeared in </w:t>
      </w:r>
      <w:r w:rsidR="00FD12B2" w:rsidRPr="00797A39">
        <w:rPr>
          <w:rFonts w:ascii="Times New Roman" w:hAnsi="Times New Roman" w:cs="Times New Roman"/>
          <w:sz w:val="22"/>
          <w:szCs w:val="22"/>
        </w:rPr>
        <w:t xml:space="preserve">Ukraine. </w:t>
      </w:r>
      <w:r w:rsidR="00B85F5D" w:rsidRPr="00797A39">
        <w:rPr>
          <w:rFonts w:ascii="Times New Roman" w:hAnsi="Times New Roman" w:cs="Times New Roman"/>
          <w:sz w:val="22"/>
          <w:szCs w:val="22"/>
        </w:rPr>
        <w:t xml:space="preserve">Therefore, the RP seeks to deepen its collaboration with staff from the Central Eurasia Project and the National Foundations in </w:t>
      </w:r>
      <w:r w:rsidR="00FD12B2" w:rsidRPr="00797A39">
        <w:rPr>
          <w:rFonts w:ascii="Times New Roman" w:hAnsi="Times New Roman" w:cs="Times New Roman"/>
          <w:sz w:val="22"/>
          <w:szCs w:val="22"/>
        </w:rPr>
        <w:t xml:space="preserve">Eastern Europe and </w:t>
      </w:r>
      <w:r w:rsidR="00B85F5D" w:rsidRPr="00797A39">
        <w:rPr>
          <w:rFonts w:ascii="Times New Roman" w:hAnsi="Times New Roman" w:cs="Times New Roman"/>
          <w:sz w:val="22"/>
          <w:szCs w:val="22"/>
        </w:rPr>
        <w:t xml:space="preserve">Central Asia, particularly on key issues like migration and LGBT rights. </w:t>
      </w:r>
    </w:p>
    <w:p w:rsidR="00364833" w:rsidRPr="00797A39" w:rsidRDefault="000A7080" w:rsidP="00567EA2">
      <w:pPr>
        <w:spacing w:after="120"/>
        <w:rPr>
          <w:rFonts w:ascii="Times New Roman" w:hAnsi="Times New Roman" w:cs="Times New Roman"/>
          <w:sz w:val="22"/>
          <w:szCs w:val="22"/>
        </w:rPr>
      </w:pPr>
      <w:r w:rsidRPr="00797A39">
        <w:rPr>
          <w:rFonts w:ascii="Times New Roman" w:hAnsi="Times New Roman" w:cs="Times New Roman"/>
          <w:sz w:val="22"/>
          <w:szCs w:val="22"/>
          <w:u w:val="single"/>
        </w:rPr>
        <w:t>Thematic:</w:t>
      </w:r>
      <w:r w:rsidRPr="00797A39">
        <w:rPr>
          <w:rFonts w:ascii="Times New Roman" w:hAnsi="Times New Roman" w:cs="Times New Roman"/>
          <w:sz w:val="22"/>
          <w:szCs w:val="22"/>
        </w:rPr>
        <w:t xml:space="preserve"> While working to mainstream the issue of LGBT rights (Initiative #2)</w:t>
      </w:r>
      <w:proofErr w:type="gramStart"/>
      <w:r w:rsidRPr="00797A39">
        <w:rPr>
          <w:rFonts w:ascii="Times New Roman" w:hAnsi="Times New Roman" w:cs="Times New Roman"/>
          <w:sz w:val="22"/>
          <w:szCs w:val="22"/>
        </w:rPr>
        <w:t>,</w:t>
      </w:r>
      <w:proofErr w:type="gramEnd"/>
      <w:r w:rsidRPr="00797A39">
        <w:rPr>
          <w:rFonts w:ascii="Times New Roman" w:hAnsi="Times New Roman" w:cs="Times New Roman"/>
          <w:sz w:val="22"/>
          <w:szCs w:val="22"/>
        </w:rPr>
        <w:t xml:space="preserve"> the RP aims to develop best practices that could apply to other marginalized populations. Drug users in Russia are a </w:t>
      </w:r>
      <w:r w:rsidR="006C5DA9" w:rsidRPr="00797A39">
        <w:rPr>
          <w:rFonts w:ascii="Times New Roman" w:hAnsi="Times New Roman" w:cs="Times New Roman"/>
          <w:sz w:val="22"/>
          <w:szCs w:val="22"/>
        </w:rPr>
        <w:t xml:space="preserve">high </w:t>
      </w:r>
      <w:r w:rsidRPr="00797A39">
        <w:rPr>
          <w:rFonts w:ascii="Times New Roman" w:hAnsi="Times New Roman" w:cs="Times New Roman"/>
          <w:sz w:val="22"/>
          <w:szCs w:val="22"/>
        </w:rPr>
        <w:t xml:space="preserve">priority: they are incarcerated at alarming rates, subject to poor conditions and inadequate medical services, particularly in pre-trial detention. </w:t>
      </w:r>
      <w:r w:rsidR="006C5DA9" w:rsidRPr="00797A39">
        <w:rPr>
          <w:rFonts w:ascii="Times New Roman" w:hAnsi="Times New Roman" w:cs="Times New Roman"/>
          <w:sz w:val="22"/>
          <w:szCs w:val="22"/>
        </w:rPr>
        <w:t xml:space="preserve">Therefore, while monitoring our success on Initiative #2, </w:t>
      </w:r>
      <w:r w:rsidR="00942FD7" w:rsidRPr="00797A39">
        <w:rPr>
          <w:rFonts w:ascii="Times New Roman" w:hAnsi="Times New Roman" w:cs="Times New Roman"/>
          <w:sz w:val="22"/>
          <w:szCs w:val="22"/>
        </w:rPr>
        <w:t>we will continue to co-fund the key players representing drug users’ rights in Russia – grantees of PHP’s Law and Health Initiative and International Harm Reduction Development Program. Then, we will develop a work plan in collaboration with our PHP colleagues, aimed at similarly mainstreaming the rights of drug users. The approach will be based in part on the lessons learned from working on LGBT issues, while recognizing the important difference</w:t>
      </w:r>
      <w:r w:rsidR="00691487" w:rsidRPr="00797A39">
        <w:rPr>
          <w:rFonts w:ascii="Times New Roman" w:hAnsi="Times New Roman" w:cs="Times New Roman"/>
          <w:sz w:val="22"/>
          <w:szCs w:val="22"/>
        </w:rPr>
        <w:t xml:space="preserve">s between the two populations. </w:t>
      </w:r>
    </w:p>
    <w:p w:rsidR="00691487" w:rsidRPr="00797A39" w:rsidRDefault="00691487" w:rsidP="00567EA2">
      <w:pPr>
        <w:spacing w:after="120"/>
        <w:rPr>
          <w:rFonts w:ascii="Times New Roman" w:hAnsi="Times New Roman" w:cs="Times New Roman"/>
          <w:sz w:val="22"/>
          <w:szCs w:val="22"/>
        </w:rPr>
      </w:pPr>
      <w:r w:rsidRPr="00797A39">
        <w:rPr>
          <w:rFonts w:ascii="Times New Roman" w:hAnsi="Times New Roman" w:cs="Times New Roman"/>
          <w:sz w:val="22"/>
          <w:szCs w:val="22"/>
        </w:rPr>
        <w:t>On an ongoing basis, t</w:t>
      </w:r>
      <w:r w:rsidR="00C539EC" w:rsidRPr="00797A39">
        <w:rPr>
          <w:rFonts w:ascii="Times New Roman" w:hAnsi="Times New Roman" w:cs="Times New Roman"/>
          <w:sz w:val="22"/>
          <w:szCs w:val="22"/>
        </w:rPr>
        <w:t xml:space="preserve">he Russia Project works closely with OSF’s Human Rights Initiative, along with the Public Health Program, the Youth Initiative, and the Network Media Program. </w:t>
      </w:r>
      <w:r w:rsidR="00E5477B" w:rsidRPr="00797A39">
        <w:rPr>
          <w:rFonts w:ascii="Times New Roman" w:hAnsi="Times New Roman" w:cs="Times New Roman"/>
          <w:sz w:val="22"/>
          <w:szCs w:val="22"/>
        </w:rPr>
        <w:t>To be sure</w:t>
      </w:r>
      <w:r w:rsidR="002653CF">
        <w:rPr>
          <w:rFonts w:ascii="Times New Roman" w:hAnsi="Times New Roman" w:cs="Times New Roman"/>
          <w:sz w:val="22"/>
          <w:szCs w:val="22"/>
        </w:rPr>
        <w:t>,</w:t>
      </w:r>
      <w:r w:rsidR="00E5477B" w:rsidRPr="00797A39">
        <w:rPr>
          <w:rFonts w:ascii="Times New Roman" w:hAnsi="Times New Roman" w:cs="Times New Roman"/>
          <w:sz w:val="22"/>
          <w:szCs w:val="22"/>
        </w:rPr>
        <w:t xml:space="preserve"> the global engagement aspect of our work is associated with the efforts of the East-East: Partnership </w:t>
      </w:r>
      <w:proofErr w:type="gramStart"/>
      <w:r w:rsidR="00E5477B" w:rsidRPr="00797A39">
        <w:rPr>
          <w:rFonts w:ascii="Times New Roman" w:hAnsi="Times New Roman" w:cs="Times New Roman"/>
          <w:sz w:val="22"/>
          <w:szCs w:val="22"/>
        </w:rPr>
        <w:t>Beyond</w:t>
      </w:r>
      <w:proofErr w:type="gramEnd"/>
      <w:r w:rsidR="00E5477B" w:rsidRPr="00797A39">
        <w:rPr>
          <w:rFonts w:ascii="Times New Roman" w:hAnsi="Times New Roman" w:cs="Times New Roman"/>
          <w:sz w:val="22"/>
          <w:szCs w:val="22"/>
        </w:rPr>
        <w:t xml:space="preserve"> Borders Program. </w:t>
      </w:r>
      <w:r w:rsidR="002653CF">
        <w:rPr>
          <w:rFonts w:ascii="Times New Roman" w:hAnsi="Times New Roman" w:cs="Times New Roman"/>
          <w:sz w:val="22"/>
          <w:szCs w:val="22"/>
        </w:rPr>
        <w:t>Going forward, w</w:t>
      </w:r>
      <w:r w:rsidRPr="00797A39">
        <w:rPr>
          <w:rFonts w:ascii="Times New Roman" w:hAnsi="Times New Roman" w:cs="Times New Roman"/>
          <w:sz w:val="22"/>
          <w:szCs w:val="22"/>
        </w:rPr>
        <w:t xml:space="preserve">e </w:t>
      </w:r>
      <w:r w:rsidR="002653CF">
        <w:rPr>
          <w:rFonts w:ascii="Times New Roman" w:hAnsi="Times New Roman" w:cs="Times New Roman"/>
          <w:sz w:val="22"/>
          <w:szCs w:val="22"/>
        </w:rPr>
        <w:t xml:space="preserve">aim for greater </w:t>
      </w:r>
      <w:r w:rsidRPr="00797A39">
        <w:rPr>
          <w:rFonts w:ascii="Times New Roman" w:hAnsi="Times New Roman" w:cs="Times New Roman"/>
          <w:sz w:val="22"/>
          <w:szCs w:val="22"/>
        </w:rPr>
        <w:t>collaborat</w:t>
      </w:r>
      <w:r w:rsidR="002653CF">
        <w:rPr>
          <w:rFonts w:ascii="Times New Roman" w:hAnsi="Times New Roman" w:cs="Times New Roman"/>
          <w:sz w:val="22"/>
          <w:szCs w:val="22"/>
        </w:rPr>
        <w:t>ion</w:t>
      </w:r>
      <w:r w:rsidRPr="00797A39">
        <w:rPr>
          <w:rFonts w:ascii="Times New Roman" w:hAnsi="Times New Roman" w:cs="Times New Roman"/>
          <w:sz w:val="22"/>
          <w:szCs w:val="22"/>
        </w:rPr>
        <w:t xml:space="preserve"> with the International Migration Initiative. </w:t>
      </w:r>
    </w:p>
    <w:p w:rsidR="0019286F" w:rsidRPr="00797A39" w:rsidRDefault="00691487" w:rsidP="00567EA2">
      <w:pPr>
        <w:spacing w:after="120"/>
        <w:rPr>
          <w:rFonts w:ascii="Times New Roman" w:hAnsi="Times New Roman" w:cs="Times New Roman"/>
          <w:sz w:val="22"/>
          <w:szCs w:val="22"/>
        </w:rPr>
      </w:pPr>
      <w:r w:rsidRPr="00797A39">
        <w:rPr>
          <w:rFonts w:ascii="Times New Roman" w:hAnsi="Times New Roman" w:cs="Times New Roman"/>
          <w:sz w:val="22"/>
          <w:szCs w:val="22"/>
          <w:u w:val="single"/>
        </w:rPr>
        <w:t>Outside OSF:</w:t>
      </w:r>
      <w:r w:rsidRPr="00797A39">
        <w:rPr>
          <w:rFonts w:ascii="Times New Roman" w:hAnsi="Times New Roman" w:cs="Times New Roman"/>
          <w:sz w:val="22"/>
          <w:szCs w:val="22"/>
        </w:rPr>
        <w:t xml:space="preserve"> </w:t>
      </w:r>
      <w:r w:rsidR="00CD719B" w:rsidRPr="00797A39">
        <w:rPr>
          <w:rFonts w:ascii="Times New Roman" w:hAnsi="Times New Roman" w:cs="Times New Roman"/>
          <w:sz w:val="22"/>
          <w:szCs w:val="22"/>
        </w:rPr>
        <w:t xml:space="preserve">The RP is </w:t>
      </w:r>
      <w:r w:rsidR="00C539EC" w:rsidRPr="00797A39">
        <w:rPr>
          <w:rFonts w:ascii="Times New Roman" w:hAnsi="Times New Roman" w:cs="Times New Roman"/>
          <w:sz w:val="22"/>
          <w:szCs w:val="22"/>
        </w:rPr>
        <w:t>in regular contact with the other major Western donors in Russia</w:t>
      </w:r>
      <w:r w:rsidR="00CD719B" w:rsidRPr="00797A39">
        <w:rPr>
          <w:rFonts w:ascii="Times New Roman" w:hAnsi="Times New Roman" w:cs="Times New Roman"/>
          <w:sz w:val="22"/>
          <w:szCs w:val="22"/>
        </w:rPr>
        <w:t>, collaborating and co-funding as appropriate. In 2010, the RP convened an online community of these donors via KARL, which has since been used for discussing both macro issues and individual shared grantees.  The group meets one to two times per year to discuss</w:t>
      </w:r>
      <w:r w:rsidR="00A14070" w:rsidRPr="00797A39">
        <w:rPr>
          <w:rFonts w:ascii="Times New Roman" w:hAnsi="Times New Roman" w:cs="Times New Roman"/>
          <w:sz w:val="22"/>
          <w:szCs w:val="22"/>
        </w:rPr>
        <w:t xml:space="preserve"> our respective strategies</w:t>
      </w:r>
      <w:r w:rsidR="00CD719B" w:rsidRPr="00797A39">
        <w:rPr>
          <w:rFonts w:ascii="Times New Roman" w:hAnsi="Times New Roman" w:cs="Times New Roman"/>
          <w:sz w:val="22"/>
          <w:szCs w:val="22"/>
        </w:rPr>
        <w:t>.</w:t>
      </w:r>
      <w:r w:rsidR="00A14070" w:rsidRPr="00797A39">
        <w:rPr>
          <w:rFonts w:ascii="Times New Roman" w:hAnsi="Times New Roman" w:cs="Times New Roman"/>
          <w:sz w:val="22"/>
          <w:szCs w:val="22"/>
        </w:rPr>
        <w:t xml:space="preserve"> We foresee even greater collaboration in the coming months as we develop shared approaches to safeguarding our grantees.</w:t>
      </w:r>
    </w:p>
    <w:p w:rsidR="00567EA2" w:rsidRPr="00797A39" w:rsidRDefault="00567EA2" w:rsidP="00567EA2">
      <w:pPr>
        <w:spacing w:after="120"/>
        <w:rPr>
          <w:rFonts w:ascii="Times New Roman" w:hAnsi="Times New Roman" w:cs="Times New Roman"/>
          <w:sz w:val="22"/>
          <w:szCs w:val="22"/>
        </w:rPr>
      </w:pPr>
    </w:p>
    <w:p w:rsidR="00D13712" w:rsidRPr="00797A39" w:rsidRDefault="00364833" w:rsidP="00567EA2">
      <w:pPr>
        <w:pStyle w:val="ListParagraph"/>
        <w:numPr>
          <w:ilvl w:val="0"/>
          <w:numId w:val="1"/>
        </w:numPr>
        <w:spacing w:after="120"/>
        <w:rPr>
          <w:rFonts w:ascii="Times New Roman" w:hAnsi="Times New Roman" w:cs="Times New Roman"/>
          <w:b/>
        </w:rPr>
      </w:pPr>
      <w:r w:rsidRPr="00797A39">
        <w:rPr>
          <w:rFonts w:ascii="Times New Roman" w:hAnsi="Times New Roman" w:cs="Times New Roman"/>
          <w:b/>
        </w:rPr>
        <w:t>Internal Organizational Plans</w:t>
      </w:r>
    </w:p>
    <w:p w:rsidR="00CD719B" w:rsidRPr="00797A39" w:rsidRDefault="00CD719B" w:rsidP="00567EA2">
      <w:pPr>
        <w:spacing w:after="120"/>
        <w:rPr>
          <w:rFonts w:ascii="Times New Roman" w:hAnsi="Times New Roman" w:cs="Times New Roman"/>
          <w:sz w:val="22"/>
          <w:szCs w:val="22"/>
        </w:rPr>
      </w:pPr>
      <w:r w:rsidRPr="00797A39">
        <w:rPr>
          <w:rFonts w:ascii="Times New Roman" w:hAnsi="Times New Roman" w:cs="Times New Roman"/>
          <w:sz w:val="22"/>
          <w:szCs w:val="22"/>
        </w:rPr>
        <w:t xml:space="preserve">Given the large number of grants in the RP portfolio, we </w:t>
      </w:r>
      <w:r w:rsidR="002653CF">
        <w:rPr>
          <w:rFonts w:ascii="Times New Roman" w:hAnsi="Times New Roman" w:cs="Times New Roman"/>
          <w:sz w:val="22"/>
          <w:szCs w:val="22"/>
        </w:rPr>
        <w:t>see a</w:t>
      </w:r>
      <w:r w:rsidRPr="00797A39">
        <w:rPr>
          <w:rFonts w:ascii="Times New Roman" w:hAnsi="Times New Roman" w:cs="Times New Roman"/>
          <w:sz w:val="22"/>
          <w:szCs w:val="22"/>
        </w:rPr>
        <w:t xml:space="preserve"> need for additional staffing in order to </w:t>
      </w:r>
      <w:r w:rsidR="0020316F" w:rsidRPr="00797A39">
        <w:rPr>
          <w:rFonts w:ascii="Times New Roman" w:hAnsi="Times New Roman" w:cs="Times New Roman"/>
          <w:sz w:val="22"/>
          <w:szCs w:val="22"/>
        </w:rPr>
        <w:t>implement our strategic priorities and effectively monitor our activities.</w:t>
      </w:r>
      <w:r w:rsidRPr="00797A39">
        <w:rPr>
          <w:rFonts w:ascii="Times New Roman" w:hAnsi="Times New Roman" w:cs="Times New Roman"/>
          <w:sz w:val="22"/>
          <w:szCs w:val="22"/>
        </w:rPr>
        <w:t xml:space="preserve"> However, as a number of programs in the Eurasia region are being restructured, we are </w:t>
      </w:r>
      <w:r w:rsidR="00E5477B" w:rsidRPr="00797A39">
        <w:rPr>
          <w:rFonts w:ascii="Times New Roman" w:hAnsi="Times New Roman" w:cs="Times New Roman"/>
          <w:sz w:val="22"/>
          <w:szCs w:val="22"/>
        </w:rPr>
        <w:t>a</w:t>
      </w:r>
      <w:r w:rsidRPr="00797A39">
        <w:rPr>
          <w:rFonts w:ascii="Times New Roman" w:hAnsi="Times New Roman" w:cs="Times New Roman"/>
          <w:sz w:val="22"/>
          <w:szCs w:val="22"/>
        </w:rPr>
        <w:t xml:space="preserve">waiting the results of this transition before making </w:t>
      </w:r>
      <w:r w:rsidR="00E5477B" w:rsidRPr="00797A39">
        <w:rPr>
          <w:rFonts w:ascii="Times New Roman" w:hAnsi="Times New Roman" w:cs="Times New Roman"/>
          <w:sz w:val="22"/>
          <w:szCs w:val="22"/>
        </w:rPr>
        <w:t xml:space="preserve">any </w:t>
      </w:r>
      <w:r w:rsidRPr="00797A39">
        <w:rPr>
          <w:rFonts w:ascii="Times New Roman" w:hAnsi="Times New Roman" w:cs="Times New Roman"/>
          <w:sz w:val="22"/>
          <w:szCs w:val="22"/>
        </w:rPr>
        <w:t xml:space="preserve">substantive </w:t>
      </w:r>
      <w:r w:rsidR="00E5477B" w:rsidRPr="00797A39">
        <w:rPr>
          <w:rFonts w:ascii="Times New Roman" w:hAnsi="Times New Roman" w:cs="Times New Roman"/>
          <w:sz w:val="22"/>
          <w:szCs w:val="22"/>
        </w:rPr>
        <w:t>recommendations</w:t>
      </w:r>
      <w:r w:rsidR="003E557C">
        <w:rPr>
          <w:rFonts w:ascii="Times New Roman" w:hAnsi="Times New Roman" w:cs="Times New Roman"/>
          <w:sz w:val="22"/>
          <w:szCs w:val="22"/>
        </w:rPr>
        <w:t>.</w:t>
      </w:r>
    </w:p>
    <w:sectPr w:rsidR="00CD719B" w:rsidRPr="00797A39" w:rsidSect="00227AE9">
      <w:footerReference w:type="default" r:id="rId9"/>
      <w:pgSz w:w="12240" w:h="15840"/>
      <w:pgMar w:top="1166"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5B9E" w:rsidRDefault="00F95B9E" w:rsidP="00C740E4">
      <w:r>
        <w:separator/>
      </w:r>
    </w:p>
  </w:endnote>
  <w:endnote w:type="continuationSeparator" w:id="0">
    <w:p w:rsidR="00F95B9E" w:rsidRDefault="00F95B9E" w:rsidP="00C7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9362242"/>
      <w:docPartObj>
        <w:docPartGallery w:val="Page Numbers (Bottom of Page)"/>
        <w:docPartUnique/>
      </w:docPartObj>
    </w:sdtPr>
    <w:sdtEndPr>
      <w:rPr>
        <w:noProof/>
      </w:rPr>
    </w:sdtEndPr>
    <w:sdtContent>
      <w:p w:rsidR="006F1EC2" w:rsidRDefault="006F1EC2">
        <w:pPr>
          <w:pStyle w:val="Footer"/>
          <w:jc w:val="center"/>
        </w:pPr>
        <w:r w:rsidRPr="00227AE9">
          <w:rPr>
            <w:rFonts w:ascii="Times New Roman" w:hAnsi="Times New Roman" w:cs="Times New Roman"/>
            <w:sz w:val="22"/>
            <w:szCs w:val="22"/>
          </w:rPr>
          <w:fldChar w:fldCharType="begin"/>
        </w:r>
        <w:r w:rsidRPr="00227AE9">
          <w:rPr>
            <w:rFonts w:ascii="Times New Roman" w:hAnsi="Times New Roman" w:cs="Times New Roman"/>
            <w:sz w:val="22"/>
            <w:szCs w:val="22"/>
          </w:rPr>
          <w:instrText xml:space="preserve"> PAGE   \* MERGEFORMAT </w:instrText>
        </w:r>
        <w:r w:rsidRPr="00227AE9">
          <w:rPr>
            <w:rFonts w:ascii="Times New Roman" w:hAnsi="Times New Roman" w:cs="Times New Roman"/>
            <w:sz w:val="22"/>
            <w:szCs w:val="22"/>
          </w:rPr>
          <w:fldChar w:fldCharType="separate"/>
        </w:r>
        <w:r w:rsidR="00573CFF">
          <w:rPr>
            <w:rFonts w:ascii="Times New Roman" w:hAnsi="Times New Roman" w:cs="Times New Roman"/>
            <w:noProof/>
            <w:sz w:val="22"/>
            <w:szCs w:val="22"/>
          </w:rPr>
          <w:t>1</w:t>
        </w:r>
        <w:r w:rsidRPr="00227AE9">
          <w:rPr>
            <w:rFonts w:ascii="Times New Roman" w:hAnsi="Times New Roman" w:cs="Times New Roman"/>
            <w:noProof/>
            <w:sz w:val="22"/>
            <w:szCs w:val="22"/>
          </w:rPr>
          <w:fldChar w:fldCharType="end"/>
        </w:r>
      </w:p>
    </w:sdtContent>
  </w:sdt>
  <w:p w:rsidR="006F1EC2" w:rsidRDefault="006F1E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5B9E" w:rsidRDefault="00F95B9E" w:rsidP="00C740E4">
      <w:r>
        <w:separator/>
      </w:r>
    </w:p>
  </w:footnote>
  <w:footnote w:type="continuationSeparator" w:id="0">
    <w:p w:rsidR="00F95B9E" w:rsidRDefault="00F95B9E" w:rsidP="00C74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322"/>
    <w:multiLevelType w:val="multilevel"/>
    <w:tmpl w:val="C73016EE"/>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upperLetter"/>
      <w:lvlText w:val="%6)"/>
      <w:lvlJc w:val="left"/>
      <w:pPr>
        <w:ind w:left="4500" w:hanging="360"/>
      </w:pPr>
      <w:rPr>
        <w:rFonts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904899"/>
    <w:multiLevelType w:val="hybridMultilevel"/>
    <w:tmpl w:val="7CE6E148"/>
    <w:lvl w:ilvl="0" w:tplc="ECFC356A">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2698A"/>
    <w:multiLevelType w:val="hybridMultilevel"/>
    <w:tmpl w:val="29DC5B8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540D91"/>
    <w:multiLevelType w:val="hybridMultilevel"/>
    <w:tmpl w:val="97D08D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17590"/>
    <w:multiLevelType w:val="hybridMultilevel"/>
    <w:tmpl w:val="091CC472"/>
    <w:lvl w:ilvl="0" w:tplc="D2EC23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F82958"/>
    <w:multiLevelType w:val="hybridMultilevel"/>
    <w:tmpl w:val="A33842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0349ED"/>
    <w:multiLevelType w:val="hybridMultilevel"/>
    <w:tmpl w:val="45261108"/>
    <w:lvl w:ilvl="0" w:tplc="FAB0DC2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A7C31B5"/>
    <w:multiLevelType w:val="hybridMultilevel"/>
    <w:tmpl w:val="39F87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87ABE"/>
    <w:multiLevelType w:val="hybridMultilevel"/>
    <w:tmpl w:val="575838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23E4F4E"/>
    <w:multiLevelType w:val="hybridMultilevel"/>
    <w:tmpl w:val="C5CEEC86"/>
    <w:lvl w:ilvl="0" w:tplc="9D5E8C02">
      <w:start w:val="950"/>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CC54C7"/>
    <w:multiLevelType w:val="hybridMultilevel"/>
    <w:tmpl w:val="97D08D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4A4747"/>
    <w:multiLevelType w:val="hybridMultilevel"/>
    <w:tmpl w:val="4F68D70E"/>
    <w:lvl w:ilvl="0" w:tplc="D2EC2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5601B5"/>
    <w:multiLevelType w:val="hybridMultilevel"/>
    <w:tmpl w:val="C73016EE"/>
    <w:lvl w:ilvl="0" w:tplc="04090017">
      <w:start w:val="1"/>
      <w:numFmt w:val="lowerLetter"/>
      <w:lvlText w:val="%1)"/>
      <w:lvlJc w:val="left"/>
      <w:pPr>
        <w:ind w:left="720" w:hanging="360"/>
      </w:pPr>
      <w:rPr>
        <w:rFonts w:hint="default"/>
      </w:rPr>
    </w:lvl>
    <w:lvl w:ilvl="1" w:tplc="04090011">
      <w:start w:val="1"/>
      <w:numFmt w:val="decimal"/>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6C660AEA">
      <w:start w:val="1"/>
      <w:numFmt w:val="lowerLetter"/>
      <w:lvlText w:val="(%5)"/>
      <w:lvlJc w:val="left"/>
      <w:pPr>
        <w:ind w:left="3600" w:hanging="360"/>
      </w:pPr>
      <w:rPr>
        <w:rFonts w:hint="default"/>
      </w:rPr>
    </w:lvl>
    <w:lvl w:ilvl="5" w:tplc="02FC00A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8E01A4"/>
    <w:multiLevelType w:val="hybridMultilevel"/>
    <w:tmpl w:val="B7B0860C"/>
    <w:lvl w:ilvl="0" w:tplc="6DD64B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8A3509"/>
    <w:multiLevelType w:val="multilevel"/>
    <w:tmpl w:val="C89CC5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49B2052"/>
    <w:multiLevelType w:val="hybridMultilevel"/>
    <w:tmpl w:val="97D08D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E35E4C"/>
    <w:multiLevelType w:val="hybridMultilevel"/>
    <w:tmpl w:val="97D08D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593538"/>
    <w:multiLevelType w:val="hybridMultilevel"/>
    <w:tmpl w:val="29DC5B8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AD0F3B"/>
    <w:multiLevelType w:val="hybridMultilevel"/>
    <w:tmpl w:val="EFDEAF28"/>
    <w:lvl w:ilvl="0" w:tplc="9D5E8C02">
      <w:start w:val="95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DC40DF"/>
    <w:multiLevelType w:val="hybridMultilevel"/>
    <w:tmpl w:val="29DC5B8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637364"/>
    <w:multiLevelType w:val="hybridMultilevel"/>
    <w:tmpl w:val="97D08D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820CA4"/>
    <w:multiLevelType w:val="hybridMultilevel"/>
    <w:tmpl w:val="97D08D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836C0"/>
    <w:multiLevelType w:val="hybridMultilevel"/>
    <w:tmpl w:val="86C8167A"/>
    <w:lvl w:ilvl="0" w:tplc="BA2A886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F590B76"/>
    <w:multiLevelType w:val="hybridMultilevel"/>
    <w:tmpl w:val="D5EC3C72"/>
    <w:lvl w:ilvl="0" w:tplc="B0ECC12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D01B80"/>
    <w:multiLevelType w:val="multilevel"/>
    <w:tmpl w:val="4AA2B710"/>
    <w:lvl w:ilvl="0">
      <w:start w:val="1"/>
      <w:numFmt w:val="upperLetter"/>
      <w:lvlText w:val="%1.)"/>
      <w:lvlJc w:val="left"/>
      <w:pPr>
        <w:ind w:left="720" w:hanging="360"/>
      </w:pPr>
      <w:rPr>
        <w:rFonts w:hint="default"/>
      </w:rPr>
    </w:lvl>
    <w:lvl w:ilvl="1">
      <w:start w:val="1"/>
      <w:numFmt w:val="decimal"/>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5B74E1D"/>
    <w:multiLevelType w:val="hybridMultilevel"/>
    <w:tmpl w:val="00D89D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007CD4"/>
    <w:multiLevelType w:val="hybridMultilevel"/>
    <w:tmpl w:val="A66047C2"/>
    <w:lvl w:ilvl="0" w:tplc="14E01AC6">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394722"/>
    <w:multiLevelType w:val="hybridMultilevel"/>
    <w:tmpl w:val="1CD8FE46"/>
    <w:lvl w:ilvl="0" w:tplc="F04ACF6C">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9"/>
  </w:num>
  <w:num w:numId="4">
    <w:abstractNumId w:val="18"/>
  </w:num>
  <w:num w:numId="5">
    <w:abstractNumId w:val="5"/>
  </w:num>
  <w:num w:numId="6">
    <w:abstractNumId w:val="24"/>
  </w:num>
  <w:num w:numId="7">
    <w:abstractNumId w:val="0"/>
  </w:num>
  <w:num w:numId="8">
    <w:abstractNumId w:val="16"/>
  </w:num>
  <w:num w:numId="9">
    <w:abstractNumId w:val="21"/>
  </w:num>
  <w:num w:numId="10">
    <w:abstractNumId w:val="3"/>
  </w:num>
  <w:num w:numId="11">
    <w:abstractNumId w:val="20"/>
  </w:num>
  <w:num w:numId="12">
    <w:abstractNumId w:val="15"/>
  </w:num>
  <w:num w:numId="13">
    <w:abstractNumId w:val="6"/>
  </w:num>
  <w:num w:numId="14">
    <w:abstractNumId w:val="13"/>
  </w:num>
  <w:num w:numId="15">
    <w:abstractNumId w:val="2"/>
  </w:num>
  <w:num w:numId="16">
    <w:abstractNumId w:val="19"/>
  </w:num>
  <w:num w:numId="17">
    <w:abstractNumId w:val="17"/>
  </w:num>
  <w:num w:numId="18">
    <w:abstractNumId w:val="23"/>
  </w:num>
  <w:num w:numId="19">
    <w:abstractNumId w:val="1"/>
  </w:num>
  <w:num w:numId="20">
    <w:abstractNumId w:val="10"/>
  </w:num>
  <w:num w:numId="21">
    <w:abstractNumId w:val="7"/>
  </w:num>
  <w:num w:numId="22">
    <w:abstractNumId w:val="2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5"/>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833"/>
    <w:rsid w:val="00003C83"/>
    <w:rsid w:val="00004E32"/>
    <w:rsid w:val="00010D46"/>
    <w:rsid w:val="00024233"/>
    <w:rsid w:val="000316CE"/>
    <w:rsid w:val="00040363"/>
    <w:rsid w:val="0004204D"/>
    <w:rsid w:val="00044474"/>
    <w:rsid w:val="00047627"/>
    <w:rsid w:val="00051425"/>
    <w:rsid w:val="000569B0"/>
    <w:rsid w:val="000712C3"/>
    <w:rsid w:val="000741A1"/>
    <w:rsid w:val="000830CD"/>
    <w:rsid w:val="000840C7"/>
    <w:rsid w:val="00090401"/>
    <w:rsid w:val="00092E73"/>
    <w:rsid w:val="000A4F6D"/>
    <w:rsid w:val="000A5009"/>
    <w:rsid w:val="000A7080"/>
    <w:rsid w:val="000B0EA3"/>
    <w:rsid w:val="000B1AB5"/>
    <w:rsid w:val="000C4425"/>
    <w:rsid w:val="000D0609"/>
    <w:rsid w:val="00104F71"/>
    <w:rsid w:val="00105374"/>
    <w:rsid w:val="001069E6"/>
    <w:rsid w:val="00111A64"/>
    <w:rsid w:val="00116B0D"/>
    <w:rsid w:val="00123651"/>
    <w:rsid w:val="001273C5"/>
    <w:rsid w:val="00133D61"/>
    <w:rsid w:val="00134E98"/>
    <w:rsid w:val="001611D1"/>
    <w:rsid w:val="00162E30"/>
    <w:rsid w:val="00173CA2"/>
    <w:rsid w:val="00174386"/>
    <w:rsid w:val="001745A7"/>
    <w:rsid w:val="00176D04"/>
    <w:rsid w:val="0019286F"/>
    <w:rsid w:val="0019752E"/>
    <w:rsid w:val="001A3E72"/>
    <w:rsid w:val="001A605E"/>
    <w:rsid w:val="001B6589"/>
    <w:rsid w:val="001D4DE9"/>
    <w:rsid w:val="001D566C"/>
    <w:rsid w:val="001E212A"/>
    <w:rsid w:val="001E45E0"/>
    <w:rsid w:val="001E6188"/>
    <w:rsid w:val="001F1DA1"/>
    <w:rsid w:val="001F6B89"/>
    <w:rsid w:val="002006EE"/>
    <w:rsid w:val="00202BBD"/>
    <w:rsid w:val="0020316F"/>
    <w:rsid w:val="00205A98"/>
    <w:rsid w:val="00205CD4"/>
    <w:rsid w:val="00213D60"/>
    <w:rsid w:val="00215CFB"/>
    <w:rsid w:val="00221F32"/>
    <w:rsid w:val="00227AE9"/>
    <w:rsid w:val="00233DB6"/>
    <w:rsid w:val="00235FAD"/>
    <w:rsid w:val="0023778C"/>
    <w:rsid w:val="00240FC6"/>
    <w:rsid w:val="002423C4"/>
    <w:rsid w:val="00242548"/>
    <w:rsid w:val="0024560B"/>
    <w:rsid w:val="00246035"/>
    <w:rsid w:val="00247617"/>
    <w:rsid w:val="00250EE0"/>
    <w:rsid w:val="00255DD3"/>
    <w:rsid w:val="00256C32"/>
    <w:rsid w:val="00257D63"/>
    <w:rsid w:val="00261D79"/>
    <w:rsid w:val="002636AF"/>
    <w:rsid w:val="00263D48"/>
    <w:rsid w:val="002653CF"/>
    <w:rsid w:val="00271481"/>
    <w:rsid w:val="002834FB"/>
    <w:rsid w:val="002866ED"/>
    <w:rsid w:val="00292A70"/>
    <w:rsid w:val="002A04E5"/>
    <w:rsid w:val="002A3647"/>
    <w:rsid w:val="002A4C87"/>
    <w:rsid w:val="002B5004"/>
    <w:rsid w:val="002B6765"/>
    <w:rsid w:val="002C0688"/>
    <w:rsid w:val="002C68CE"/>
    <w:rsid w:val="002F2A87"/>
    <w:rsid w:val="002F600F"/>
    <w:rsid w:val="002F7322"/>
    <w:rsid w:val="00300482"/>
    <w:rsid w:val="00321A7A"/>
    <w:rsid w:val="00324E2F"/>
    <w:rsid w:val="003264BE"/>
    <w:rsid w:val="0033305B"/>
    <w:rsid w:val="0033623A"/>
    <w:rsid w:val="003400B4"/>
    <w:rsid w:val="0034415A"/>
    <w:rsid w:val="00353610"/>
    <w:rsid w:val="00364833"/>
    <w:rsid w:val="00364A85"/>
    <w:rsid w:val="00364F91"/>
    <w:rsid w:val="00374F36"/>
    <w:rsid w:val="0038173D"/>
    <w:rsid w:val="003902D6"/>
    <w:rsid w:val="0039457F"/>
    <w:rsid w:val="003A23CC"/>
    <w:rsid w:val="003C296E"/>
    <w:rsid w:val="003C5F10"/>
    <w:rsid w:val="003E15A3"/>
    <w:rsid w:val="003E1B1B"/>
    <w:rsid w:val="003E557C"/>
    <w:rsid w:val="003F3A30"/>
    <w:rsid w:val="003F41E2"/>
    <w:rsid w:val="0040240D"/>
    <w:rsid w:val="00411ECA"/>
    <w:rsid w:val="00413733"/>
    <w:rsid w:val="00415AAD"/>
    <w:rsid w:val="00427D70"/>
    <w:rsid w:val="00434590"/>
    <w:rsid w:val="0043541D"/>
    <w:rsid w:val="00450317"/>
    <w:rsid w:val="00450FFE"/>
    <w:rsid w:val="00460A13"/>
    <w:rsid w:val="00463CB1"/>
    <w:rsid w:val="00472400"/>
    <w:rsid w:val="00481409"/>
    <w:rsid w:val="004838E2"/>
    <w:rsid w:val="0048608B"/>
    <w:rsid w:val="0048775A"/>
    <w:rsid w:val="004977D9"/>
    <w:rsid w:val="004A6F75"/>
    <w:rsid w:val="004B2351"/>
    <w:rsid w:val="004C3969"/>
    <w:rsid w:val="004C5319"/>
    <w:rsid w:val="004E07D0"/>
    <w:rsid w:val="005113D4"/>
    <w:rsid w:val="00511517"/>
    <w:rsid w:val="0052173A"/>
    <w:rsid w:val="005251AA"/>
    <w:rsid w:val="00525347"/>
    <w:rsid w:val="00542293"/>
    <w:rsid w:val="00550C18"/>
    <w:rsid w:val="00553EC9"/>
    <w:rsid w:val="0056101E"/>
    <w:rsid w:val="00567EA2"/>
    <w:rsid w:val="005700A1"/>
    <w:rsid w:val="00570922"/>
    <w:rsid w:val="00573CFF"/>
    <w:rsid w:val="0058315A"/>
    <w:rsid w:val="005856F3"/>
    <w:rsid w:val="005915FA"/>
    <w:rsid w:val="00592881"/>
    <w:rsid w:val="00596A71"/>
    <w:rsid w:val="005C16D3"/>
    <w:rsid w:val="005D77C3"/>
    <w:rsid w:val="005D7CD5"/>
    <w:rsid w:val="005E2BDD"/>
    <w:rsid w:val="005F5F68"/>
    <w:rsid w:val="00601267"/>
    <w:rsid w:val="0060262D"/>
    <w:rsid w:val="006334AE"/>
    <w:rsid w:val="0064560A"/>
    <w:rsid w:val="00653711"/>
    <w:rsid w:val="0067682A"/>
    <w:rsid w:val="0067793F"/>
    <w:rsid w:val="00691487"/>
    <w:rsid w:val="00694730"/>
    <w:rsid w:val="006962BC"/>
    <w:rsid w:val="006A70D7"/>
    <w:rsid w:val="006A7B14"/>
    <w:rsid w:val="006B232B"/>
    <w:rsid w:val="006C5DA9"/>
    <w:rsid w:val="006C63AB"/>
    <w:rsid w:val="006E1BA4"/>
    <w:rsid w:val="006E2E47"/>
    <w:rsid w:val="006E459D"/>
    <w:rsid w:val="006E4BB1"/>
    <w:rsid w:val="006E4E0F"/>
    <w:rsid w:val="006E519C"/>
    <w:rsid w:val="006E65C6"/>
    <w:rsid w:val="006F1EC2"/>
    <w:rsid w:val="007023B8"/>
    <w:rsid w:val="00704177"/>
    <w:rsid w:val="007069EC"/>
    <w:rsid w:val="007114EE"/>
    <w:rsid w:val="00714D24"/>
    <w:rsid w:val="00733971"/>
    <w:rsid w:val="00735616"/>
    <w:rsid w:val="00737BA5"/>
    <w:rsid w:val="007413D5"/>
    <w:rsid w:val="00741CBD"/>
    <w:rsid w:val="0074482E"/>
    <w:rsid w:val="0076739C"/>
    <w:rsid w:val="007767A5"/>
    <w:rsid w:val="007808F6"/>
    <w:rsid w:val="007916A9"/>
    <w:rsid w:val="00797A39"/>
    <w:rsid w:val="007A38D8"/>
    <w:rsid w:val="007A5CBC"/>
    <w:rsid w:val="007C2B25"/>
    <w:rsid w:val="007C58D7"/>
    <w:rsid w:val="007D2EBB"/>
    <w:rsid w:val="007D4C3A"/>
    <w:rsid w:val="007E25A0"/>
    <w:rsid w:val="007E2DB3"/>
    <w:rsid w:val="007E7564"/>
    <w:rsid w:val="007E78CE"/>
    <w:rsid w:val="00825C75"/>
    <w:rsid w:val="00831D26"/>
    <w:rsid w:val="0083370C"/>
    <w:rsid w:val="00835799"/>
    <w:rsid w:val="00836A01"/>
    <w:rsid w:val="00837587"/>
    <w:rsid w:val="00854C23"/>
    <w:rsid w:val="008607BF"/>
    <w:rsid w:val="00861461"/>
    <w:rsid w:val="00861F40"/>
    <w:rsid w:val="008804D6"/>
    <w:rsid w:val="0088137C"/>
    <w:rsid w:val="00883F50"/>
    <w:rsid w:val="008847D7"/>
    <w:rsid w:val="00885A27"/>
    <w:rsid w:val="00886F5C"/>
    <w:rsid w:val="008930D3"/>
    <w:rsid w:val="008A556C"/>
    <w:rsid w:val="008B3B55"/>
    <w:rsid w:val="008B4FC8"/>
    <w:rsid w:val="008B66A6"/>
    <w:rsid w:val="008B6FBA"/>
    <w:rsid w:val="008D0C36"/>
    <w:rsid w:val="008D1D42"/>
    <w:rsid w:val="008D2D3E"/>
    <w:rsid w:val="008E7037"/>
    <w:rsid w:val="008E7236"/>
    <w:rsid w:val="008F4E67"/>
    <w:rsid w:val="00900FF4"/>
    <w:rsid w:val="009028B6"/>
    <w:rsid w:val="0090594E"/>
    <w:rsid w:val="00921836"/>
    <w:rsid w:val="009246A3"/>
    <w:rsid w:val="009269E3"/>
    <w:rsid w:val="009307DF"/>
    <w:rsid w:val="0093127A"/>
    <w:rsid w:val="00931724"/>
    <w:rsid w:val="0093509F"/>
    <w:rsid w:val="00942FD7"/>
    <w:rsid w:val="009437FE"/>
    <w:rsid w:val="00957FB1"/>
    <w:rsid w:val="00972AD7"/>
    <w:rsid w:val="0097401A"/>
    <w:rsid w:val="009906FE"/>
    <w:rsid w:val="00994D36"/>
    <w:rsid w:val="009A598B"/>
    <w:rsid w:val="009A74EE"/>
    <w:rsid w:val="009B1E06"/>
    <w:rsid w:val="009B2C18"/>
    <w:rsid w:val="009B3FD0"/>
    <w:rsid w:val="009C0E1A"/>
    <w:rsid w:val="009C27DB"/>
    <w:rsid w:val="009C5772"/>
    <w:rsid w:val="009C7AF5"/>
    <w:rsid w:val="009E5F53"/>
    <w:rsid w:val="009F1A63"/>
    <w:rsid w:val="009F5100"/>
    <w:rsid w:val="009F5198"/>
    <w:rsid w:val="00A11638"/>
    <w:rsid w:val="00A14070"/>
    <w:rsid w:val="00A21352"/>
    <w:rsid w:val="00A23BA8"/>
    <w:rsid w:val="00A351E2"/>
    <w:rsid w:val="00A52D62"/>
    <w:rsid w:val="00A578EA"/>
    <w:rsid w:val="00A651D8"/>
    <w:rsid w:val="00A721EA"/>
    <w:rsid w:val="00A75EAB"/>
    <w:rsid w:val="00A80DE7"/>
    <w:rsid w:val="00A87CF8"/>
    <w:rsid w:val="00A96B8C"/>
    <w:rsid w:val="00AA1BF6"/>
    <w:rsid w:val="00AA2FB2"/>
    <w:rsid w:val="00AC369C"/>
    <w:rsid w:val="00AD274A"/>
    <w:rsid w:val="00AF6A7A"/>
    <w:rsid w:val="00B0074B"/>
    <w:rsid w:val="00B21F9B"/>
    <w:rsid w:val="00B31CE7"/>
    <w:rsid w:val="00B33DF3"/>
    <w:rsid w:val="00B34019"/>
    <w:rsid w:val="00B47DD2"/>
    <w:rsid w:val="00B56DF9"/>
    <w:rsid w:val="00B63261"/>
    <w:rsid w:val="00B65E7F"/>
    <w:rsid w:val="00B67B92"/>
    <w:rsid w:val="00B81BC8"/>
    <w:rsid w:val="00B83801"/>
    <w:rsid w:val="00B85F5D"/>
    <w:rsid w:val="00B90501"/>
    <w:rsid w:val="00B90D6F"/>
    <w:rsid w:val="00BA4CDA"/>
    <w:rsid w:val="00BB2DDA"/>
    <w:rsid w:val="00BD14B9"/>
    <w:rsid w:val="00BD4CA6"/>
    <w:rsid w:val="00BD52B5"/>
    <w:rsid w:val="00BE0BD0"/>
    <w:rsid w:val="00BE6F07"/>
    <w:rsid w:val="00BF49AF"/>
    <w:rsid w:val="00BF5556"/>
    <w:rsid w:val="00C00C4A"/>
    <w:rsid w:val="00C02978"/>
    <w:rsid w:val="00C14A91"/>
    <w:rsid w:val="00C24416"/>
    <w:rsid w:val="00C24F65"/>
    <w:rsid w:val="00C268B0"/>
    <w:rsid w:val="00C35632"/>
    <w:rsid w:val="00C42EF7"/>
    <w:rsid w:val="00C43B92"/>
    <w:rsid w:val="00C43E36"/>
    <w:rsid w:val="00C468A8"/>
    <w:rsid w:val="00C52451"/>
    <w:rsid w:val="00C539EC"/>
    <w:rsid w:val="00C53ED9"/>
    <w:rsid w:val="00C53EE3"/>
    <w:rsid w:val="00C6591C"/>
    <w:rsid w:val="00C67F78"/>
    <w:rsid w:val="00C740E4"/>
    <w:rsid w:val="00C81C25"/>
    <w:rsid w:val="00C82EDA"/>
    <w:rsid w:val="00C83B1E"/>
    <w:rsid w:val="00C84D9A"/>
    <w:rsid w:val="00C95073"/>
    <w:rsid w:val="00CA5FF5"/>
    <w:rsid w:val="00CC18BD"/>
    <w:rsid w:val="00CD3E1E"/>
    <w:rsid w:val="00CD719B"/>
    <w:rsid w:val="00CE22BE"/>
    <w:rsid w:val="00CE49D3"/>
    <w:rsid w:val="00D003E1"/>
    <w:rsid w:val="00D0282A"/>
    <w:rsid w:val="00D0608F"/>
    <w:rsid w:val="00D06413"/>
    <w:rsid w:val="00D103D1"/>
    <w:rsid w:val="00D13712"/>
    <w:rsid w:val="00D16604"/>
    <w:rsid w:val="00D2145F"/>
    <w:rsid w:val="00D24014"/>
    <w:rsid w:val="00D41976"/>
    <w:rsid w:val="00D43A97"/>
    <w:rsid w:val="00D44282"/>
    <w:rsid w:val="00D4534E"/>
    <w:rsid w:val="00D549CF"/>
    <w:rsid w:val="00D613D7"/>
    <w:rsid w:val="00D67C67"/>
    <w:rsid w:val="00D75E03"/>
    <w:rsid w:val="00D76A67"/>
    <w:rsid w:val="00D85E51"/>
    <w:rsid w:val="00DA2A30"/>
    <w:rsid w:val="00DA7F1C"/>
    <w:rsid w:val="00DB1730"/>
    <w:rsid w:val="00DB71B9"/>
    <w:rsid w:val="00DC44B8"/>
    <w:rsid w:val="00DC5240"/>
    <w:rsid w:val="00DD1522"/>
    <w:rsid w:val="00DD2AD1"/>
    <w:rsid w:val="00DD2B3E"/>
    <w:rsid w:val="00DE1F50"/>
    <w:rsid w:val="00DE6F0D"/>
    <w:rsid w:val="00DF1CBB"/>
    <w:rsid w:val="00DF618C"/>
    <w:rsid w:val="00DF6B16"/>
    <w:rsid w:val="00DF7BEE"/>
    <w:rsid w:val="00E11536"/>
    <w:rsid w:val="00E11F61"/>
    <w:rsid w:val="00E15474"/>
    <w:rsid w:val="00E22DFE"/>
    <w:rsid w:val="00E34D06"/>
    <w:rsid w:val="00E435D3"/>
    <w:rsid w:val="00E4699C"/>
    <w:rsid w:val="00E5477B"/>
    <w:rsid w:val="00E57D63"/>
    <w:rsid w:val="00E60D3A"/>
    <w:rsid w:val="00E64EBF"/>
    <w:rsid w:val="00E67F47"/>
    <w:rsid w:val="00E7318E"/>
    <w:rsid w:val="00E738EB"/>
    <w:rsid w:val="00E7596B"/>
    <w:rsid w:val="00E76554"/>
    <w:rsid w:val="00E84033"/>
    <w:rsid w:val="00E85226"/>
    <w:rsid w:val="00E94BD2"/>
    <w:rsid w:val="00E95CAA"/>
    <w:rsid w:val="00E97BDE"/>
    <w:rsid w:val="00EA337F"/>
    <w:rsid w:val="00EA369C"/>
    <w:rsid w:val="00EA403B"/>
    <w:rsid w:val="00EB0DF6"/>
    <w:rsid w:val="00EB25A1"/>
    <w:rsid w:val="00EB4AE9"/>
    <w:rsid w:val="00EB527C"/>
    <w:rsid w:val="00EC279E"/>
    <w:rsid w:val="00ED5058"/>
    <w:rsid w:val="00ED69E0"/>
    <w:rsid w:val="00EE0D15"/>
    <w:rsid w:val="00EE2F7B"/>
    <w:rsid w:val="00EE648E"/>
    <w:rsid w:val="00EF1228"/>
    <w:rsid w:val="00EF23C5"/>
    <w:rsid w:val="00F01756"/>
    <w:rsid w:val="00F034D6"/>
    <w:rsid w:val="00F25509"/>
    <w:rsid w:val="00F3223A"/>
    <w:rsid w:val="00F36BB4"/>
    <w:rsid w:val="00F3728F"/>
    <w:rsid w:val="00F42CE8"/>
    <w:rsid w:val="00F42D92"/>
    <w:rsid w:val="00F455DF"/>
    <w:rsid w:val="00F54312"/>
    <w:rsid w:val="00F55B96"/>
    <w:rsid w:val="00F56760"/>
    <w:rsid w:val="00F6026D"/>
    <w:rsid w:val="00F70805"/>
    <w:rsid w:val="00F71C86"/>
    <w:rsid w:val="00F734B1"/>
    <w:rsid w:val="00F75AC9"/>
    <w:rsid w:val="00F778DB"/>
    <w:rsid w:val="00F8657A"/>
    <w:rsid w:val="00F86A03"/>
    <w:rsid w:val="00F87466"/>
    <w:rsid w:val="00F95B9E"/>
    <w:rsid w:val="00FA5934"/>
    <w:rsid w:val="00FA5E42"/>
    <w:rsid w:val="00FC5C4E"/>
    <w:rsid w:val="00FD12B2"/>
    <w:rsid w:val="00FD1C33"/>
    <w:rsid w:val="00FD3A1E"/>
    <w:rsid w:val="00FF3075"/>
    <w:rsid w:val="00FF4E8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833"/>
    <w:pPr>
      <w:ind w:left="720"/>
      <w:contextualSpacing/>
    </w:pPr>
  </w:style>
  <w:style w:type="paragraph" w:styleId="BalloonText">
    <w:name w:val="Balloon Text"/>
    <w:basedOn w:val="Normal"/>
    <w:link w:val="BalloonTextChar"/>
    <w:uiPriority w:val="99"/>
    <w:semiHidden/>
    <w:unhideWhenUsed/>
    <w:rsid w:val="00735616"/>
    <w:rPr>
      <w:rFonts w:ascii="Tahoma" w:hAnsi="Tahoma" w:cs="Tahoma"/>
      <w:sz w:val="16"/>
      <w:szCs w:val="16"/>
    </w:rPr>
  </w:style>
  <w:style w:type="character" w:customStyle="1" w:styleId="BalloonTextChar">
    <w:name w:val="Balloon Text Char"/>
    <w:basedOn w:val="DefaultParagraphFont"/>
    <w:link w:val="BalloonText"/>
    <w:uiPriority w:val="99"/>
    <w:semiHidden/>
    <w:rsid w:val="00735616"/>
    <w:rPr>
      <w:rFonts w:ascii="Tahoma" w:hAnsi="Tahoma" w:cs="Tahoma"/>
      <w:sz w:val="16"/>
      <w:szCs w:val="16"/>
    </w:rPr>
  </w:style>
  <w:style w:type="paragraph" w:styleId="Header">
    <w:name w:val="header"/>
    <w:basedOn w:val="Normal"/>
    <w:link w:val="HeaderChar"/>
    <w:uiPriority w:val="99"/>
    <w:unhideWhenUsed/>
    <w:rsid w:val="00C740E4"/>
    <w:pPr>
      <w:tabs>
        <w:tab w:val="center" w:pos="4680"/>
        <w:tab w:val="right" w:pos="9360"/>
      </w:tabs>
    </w:pPr>
  </w:style>
  <w:style w:type="character" w:customStyle="1" w:styleId="HeaderChar">
    <w:name w:val="Header Char"/>
    <w:basedOn w:val="DefaultParagraphFont"/>
    <w:link w:val="Header"/>
    <w:uiPriority w:val="99"/>
    <w:rsid w:val="00C740E4"/>
  </w:style>
  <w:style w:type="paragraph" w:styleId="Footer">
    <w:name w:val="footer"/>
    <w:basedOn w:val="Normal"/>
    <w:link w:val="FooterChar"/>
    <w:uiPriority w:val="99"/>
    <w:unhideWhenUsed/>
    <w:rsid w:val="00C740E4"/>
    <w:pPr>
      <w:tabs>
        <w:tab w:val="center" w:pos="4680"/>
        <w:tab w:val="right" w:pos="9360"/>
      </w:tabs>
    </w:pPr>
  </w:style>
  <w:style w:type="character" w:customStyle="1" w:styleId="FooterChar">
    <w:name w:val="Footer Char"/>
    <w:basedOn w:val="DefaultParagraphFont"/>
    <w:link w:val="Footer"/>
    <w:uiPriority w:val="99"/>
    <w:rsid w:val="00C740E4"/>
  </w:style>
  <w:style w:type="character" w:styleId="CommentReference">
    <w:name w:val="annotation reference"/>
    <w:basedOn w:val="DefaultParagraphFont"/>
    <w:uiPriority w:val="99"/>
    <w:semiHidden/>
    <w:unhideWhenUsed/>
    <w:rsid w:val="001E212A"/>
    <w:rPr>
      <w:sz w:val="16"/>
      <w:szCs w:val="16"/>
    </w:rPr>
  </w:style>
  <w:style w:type="paragraph" w:styleId="CommentText">
    <w:name w:val="annotation text"/>
    <w:basedOn w:val="Normal"/>
    <w:link w:val="CommentTextChar"/>
    <w:uiPriority w:val="99"/>
    <w:semiHidden/>
    <w:unhideWhenUsed/>
    <w:rsid w:val="001E212A"/>
    <w:rPr>
      <w:sz w:val="20"/>
      <w:szCs w:val="20"/>
    </w:rPr>
  </w:style>
  <w:style w:type="character" w:customStyle="1" w:styleId="CommentTextChar">
    <w:name w:val="Comment Text Char"/>
    <w:basedOn w:val="DefaultParagraphFont"/>
    <w:link w:val="CommentText"/>
    <w:uiPriority w:val="99"/>
    <w:semiHidden/>
    <w:rsid w:val="001E212A"/>
    <w:rPr>
      <w:sz w:val="20"/>
      <w:szCs w:val="20"/>
    </w:rPr>
  </w:style>
  <w:style w:type="paragraph" w:styleId="CommentSubject">
    <w:name w:val="annotation subject"/>
    <w:basedOn w:val="CommentText"/>
    <w:next w:val="CommentText"/>
    <w:link w:val="CommentSubjectChar"/>
    <w:uiPriority w:val="99"/>
    <w:semiHidden/>
    <w:unhideWhenUsed/>
    <w:rsid w:val="001E212A"/>
    <w:rPr>
      <w:b/>
      <w:bCs/>
    </w:rPr>
  </w:style>
  <w:style w:type="character" w:customStyle="1" w:styleId="CommentSubjectChar">
    <w:name w:val="Comment Subject Char"/>
    <w:basedOn w:val="CommentTextChar"/>
    <w:link w:val="CommentSubject"/>
    <w:uiPriority w:val="99"/>
    <w:semiHidden/>
    <w:rsid w:val="001E212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833"/>
    <w:pPr>
      <w:ind w:left="720"/>
      <w:contextualSpacing/>
    </w:pPr>
  </w:style>
  <w:style w:type="paragraph" w:styleId="BalloonText">
    <w:name w:val="Balloon Text"/>
    <w:basedOn w:val="Normal"/>
    <w:link w:val="BalloonTextChar"/>
    <w:uiPriority w:val="99"/>
    <w:semiHidden/>
    <w:unhideWhenUsed/>
    <w:rsid w:val="00735616"/>
    <w:rPr>
      <w:rFonts w:ascii="Tahoma" w:hAnsi="Tahoma" w:cs="Tahoma"/>
      <w:sz w:val="16"/>
      <w:szCs w:val="16"/>
    </w:rPr>
  </w:style>
  <w:style w:type="character" w:customStyle="1" w:styleId="BalloonTextChar">
    <w:name w:val="Balloon Text Char"/>
    <w:basedOn w:val="DefaultParagraphFont"/>
    <w:link w:val="BalloonText"/>
    <w:uiPriority w:val="99"/>
    <w:semiHidden/>
    <w:rsid w:val="00735616"/>
    <w:rPr>
      <w:rFonts w:ascii="Tahoma" w:hAnsi="Tahoma" w:cs="Tahoma"/>
      <w:sz w:val="16"/>
      <w:szCs w:val="16"/>
    </w:rPr>
  </w:style>
  <w:style w:type="paragraph" w:styleId="Header">
    <w:name w:val="header"/>
    <w:basedOn w:val="Normal"/>
    <w:link w:val="HeaderChar"/>
    <w:uiPriority w:val="99"/>
    <w:unhideWhenUsed/>
    <w:rsid w:val="00C740E4"/>
    <w:pPr>
      <w:tabs>
        <w:tab w:val="center" w:pos="4680"/>
        <w:tab w:val="right" w:pos="9360"/>
      </w:tabs>
    </w:pPr>
  </w:style>
  <w:style w:type="character" w:customStyle="1" w:styleId="HeaderChar">
    <w:name w:val="Header Char"/>
    <w:basedOn w:val="DefaultParagraphFont"/>
    <w:link w:val="Header"/>
    <w:uiPriority w:val="99"/>
    <w:rsid w:val="00C740E4"/>
  </w:style>
  <w:style w:type="paragraph" w:styleId="Footer">
    <w:name w:val="footer"/>
    <w:basedOn w:val="Normal"/>
    <w:link w:val="FooterChar"/>
    <w:uiPriority w:val="99"/>
    <w:unhideWhenUsed/>
    <w:rsid w:val="00C740E4"/>
    <w:pPr>
      <w:tabs>
        <w:tab w:val="center" w:pos="4680"/>
        <w:tab w:val="right" w:pos="9360"/>
      </w:tabs>
    </w:pPr>
  </w:style>
  <w:style w:type="character" w:customStyle="1" w:styleId="FooterChar">
    <w:name w:val="Footer Char"/>
    <w:basedOn w:val="DefaultParagraphFont"/>
    <w:link w:val="Footer"/>
    <w:uiPriority w:val="99"/>
    <w:rsid w:val="00C740E4"/>
  </w:style>
  <w:style w:type="character" w:styleId="CommentReference">
    <w:name w:val="annotation reference"/>
    <w:basedOn w:val="DefaultParagraphFont"/>
    <w:uiPriority w:val="99"/>
    <w:semiHidden/>
    <w:unhideWhenUsed/>
    <w:rsid w:val="001E212A"/>
    <w:rPr>
      <w:sz w:val="16"/>
      <w:szCs w:val="16"/>
    </w:rPr>
  </w:style>
  <w:style w:type="paragraph" w:styleId="CommentText">
    <w:name w:val="annotation text"/>
    <w:basedOn w:val="Normal"/>
    <w:link w:val="CommentTextChar"/>
    <w:uiPriority w:val="99"/>
    <w:semiHidden/>
    <w:unhideWhenUsed/>
    <w:rsid w:val="001E212A"/>
    <w:rPr>
      <w:sz w:val="20"/>
      <w:szCs w:val="20"/>
    </w:rPr>
  </w:style>
  <w:style w:type="character" w:customStyle="1" w:styleId="CommentTextChar">
    <w:name w:val="Comment Text Char"/>
    <w:basedOn w:val="DefaultParagraphFont"/>
    <w:link w:val="CommentText"/>
    <w:uiPriority w:val="99"/>
    <w:semiHidden/>
    <w:rsid w:val="001E212A"/>
    <w:rPr>
      <w:sz w:val="20"/>
      <w:szCs w:val="20"/>
    </w:rPr>
  </w:style>
  <w:style w:type="paragraph" w:styleId="CommentSubject">
    <w:name w:val="annotation subject"/>
    <w:basedOn w:val="CommentText"/>
    <w:next w:val="CommentText"/>
    <w:link w:val="CommentSubjectChar"/>
    <w:uiPriority w:val="99"/>
    <w:semiHidden/>
    <w:unhideWhenUsed/>
    <w:rsid w:val="001E212A"/>
    <w:rPr>
      <w:b/>
      <w:bCs/>
    </w:rPr>
  </w:style>
  <w:style w:type="character" w:customStyle="1" w:styleId="CommentSubjectChar">
    <w:name w:val="Comment Subject Char"/>
    <w:basedOn w:val="CommentTextChar"/>
    <w:link w:val="CommentSubject"/>
    <w:uiPriority w:val="99"/>
    <w:semiHidden/>
    <w:rsid w:val="001E21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73102">
      <w:bodyDiv w:val="1"/>
      <w:marLeft w:val="0"/>
      <w:marRight w:val="0"/>
      <w:marTop w:val="0"/>
      <w:marBottom w:val="0"/>
      <w:divBdr>
        <w:top w:val="none" w:sz="0" w:space="0" w:color="auto"/>
        <w:left w:val="none" w:sz="0" w:space="0" w:color="auto"/>
        <w:bottom w:val="none" w:sz="0" w:space="0" w:color="auto"/>
        <w:right w:val="none" w:sz="0" w:space="0" w:color="auto"/>
      </w:divBdr>
    </w:div>
    <w:div w:id="365985516">
      <w:bodyDiv w:val="1"/>
      <w:marLeft w:val="0"/>
      <w:marRight w:val="0"/>
      <w:marTop w:val="0"/>
      <w:marBottom w:val="0"/>
      <w:divBdr>
        <w:top w:val="none" w:sz="0" w:space="0" w:color="auto"/>
        <w:left w:val="none" w:sz="0" w:space="0" w:color="auto"/>
        <w:bottom w:val="none" w:sz="0" w:space="0" w:color="auto"/>
        <w:right w:val="none" w:sz="0" w:space="0" w:color="auto"/>
      </w:divBdr>
    </w:div>
    <w:div w:id="550846144">
      <w:bodyDiv w:val="1"/>
      <w:marLeft w:val="0"/>
      <w:marRight w:val="0"/>
      <w:marTop w:val="0"/>
      <w:marBottom w:val="0"/>
      <w:divBdr>
        <w:top w:val="none" w:sz="0" w:space="0" w:color="auto"/>
        <w:left w:val="none" w:sz="0" w:space="0" w:color="auto"/>
        <w:bottom w:val="none" w:sz="0" w:space="0" w:color="auto"/>
        <w:right w:val="none" w:sz="0" w:space="0" w:color="auto"/>
      </w:divBdr>
    </w:div>
    <w:div w:id="658273520">
      <w:bodyDiv w:val="1"/>
      <w:marLeft w:val="0"/>
      <w:marRight w:val="0"/>
      <w:marTop w:val="0"/>
      <w:marBottom w:val="0"/>
      <w:divBdr>
        <w:top w:val="none" w:sz="0" w:space="0" w:color="auto"/>
        <w:left w:val="none" w:sz="0" w:space="0" w:color="auto"/>
        <w:bottom w:val="none" w:sz="0" w:space="0" w:color="auto"/>
        <w:right w:val="none" w:sz="0" w:space="0" w:color="auto"/>
      </w:divBdr>
    </w:div>
    <w:div w:id="747073628">
      <w:bodyDiv w:val="1"/>
      <w:marLeft w:val="0"/>
      <w:marRight w:val="0"/>
      <w:marTop w:val="0"/>
      <w:marBottom w:val="0"/>
      <w:divBdr>
        <w:top w:val="none" w:sz="0" w:space="0" w:color="auto"/>
        <w:left w:val="none" w:sz="0" w:space="0" w:color="auto"/>
        <w:bottom w:val="none" w:sz="0" w:space="0" w:color="auto"/>
        <w:right w:val="none" w:sz="0" w:space="0" w:color="auto"/>
      </w:divBdr>
    </w:div>
    <w:div w:id="867327886">
      <w:bodyDiv w:val="1"/>
      <w:marLeft w:val="0"/>
      <w:marRight w:val="0"/>
      <w:marTop w:val="0"/>
      <w:marBottom w:val="0"/>
      <w:divBdr>
        <w:top w:val="none" w:sz="0" w:space="0" w:color="auto"/>
        <w:left w:val="none" w:sz="0" w:space="0" w:color="auto"/>
        <w:bottom w:val="none" w:sz="0" w:space="0" w:color="auto"/>
        <w:right w:val="none" w:sz="0" w:space="0" w:color="auto"/>
      </w:divBdr>
    </w:div>
    <w:div w:id="1036002038">
      <w:bodyDiv w:val="1"/>
      <w:marLeft w:val="0"/>
      <w:marRight w:val="0"/>
      <w:marTop w:val="0"/>
      <w:marBottom w:val="0"/>
      <w:divBdr>
        <w:top w:val="none" w:sz="0" w:space="0" w:color="auto"/>
        <w:left w:val="none" w:sz="0" w:space="0" w:color="auto"/>
        <w:bottom w:val="none" w:sz="0" w:space="0" w:color="auto"/>
        <w:right w:val="none" w:sz="0" w:space="0" w:color="auto"/>
      </w:divBdr>
    </w:div>
    <w:div w:id="1253779138">
      <w:bodyDiv w:val="1"/>
      <w:marLeft w:val="0"/>
      <w:marRight w:val="0"/>
      <w:marTop w:val="0"/>
      <w:marBottom w:val="0"/>
      <w:divBdr>
        <w:top w:val="none" w:sz="0" w:space="0" w:color="auto"/>
        <w:left w:val="none" w:sz="0" w:space="0" w:color="auto"/>
        <w:bottom w:val="none" w:sz="0" w:space="0" w:color="auto"/>
        <w:right w:val="none" w:sz="0" w:space="0" w:color="auto"/>
      </w:divBdr>
    </w:div>
    <w:div w:id="1291938822">
      <w:bodyDiv w:val="1"/>
      <w:marLeft w:val="0"/>
      <w:marRight w:val="0"/>
      <w:marTop w:val="0"/>
      <w:marBottom w:val="0"/>
      <w:divBdr>
        <w:top w:val="none" w:sz="0" w:space="0" w:color="auto"/>
        <w:left w:val="none" w:sz="0" w:space="0" w:color="auto"/>
        <w:bottom w:val="none" w:sz="0" w:space="0" w:color="auto"/>
        <w:right w:val="none" w:sz="0" w:space="0" w:color="auto"/>
      </w:divBdr>
    </w:div>
    <w:div w:id="1334066090">
      <w:bodyDiv w:val="1"/>
      <w:marLeft w:val="0"/>
      <w:marRight w:val="0"/>
      <w:marTop w:val="0"/>
      <w:marBottom w:val="0"/>
      <w:divBdr>
        <w:top w:val="none" w:sz="0" w:space="0" w:color="auto"/>
        <w:left w:val="none" w:sz="0" w:space="0" w:color="auto"/>
        <w:bottom w:val="none" w:sz="0" w:space="0" w:color="auto"/>
        <w:right w:val="none" w:sz="0" w:space="0" w:color="auto"/>
      </w:divBdr>
    </w:div>
    <w:div w:id="1349213272">
      <w:bodyDiv w:val="1"/>
      <w:marLeft w:val="0"/>
      <w:marRight w:val="0"/>
      <w:marTop w:val="0"/>
      <w:marBottom w:val="0"/>
      <w:divBdr>
        <w:top w:val="none" w:sz="0" w:space="0" w:color="auto"/>
        <w:left w:val="none" w:sz="0" w:space="0" w:color="auto"/>
        <w:bottom w:val="none" w:sz="0" w:space="0" w:color="auto"/>
        <w:right w:val="none" w:sz="0" w:space="0" w:color="auto"/>
      </w:divBdr>
    </w:div>
    <w:div w:id="1368868791">
      <w:bodyDiv w:val="1"/>
      <w:marLeft w:val="0"/>
      <w:marRight w:val="0"/>
      <w:marTop w:val="0"/>
      <w:marBottom w:val="0"/>
      <w:divBdr>
        <w:top w:val="none" w:sz="0" w:space="0" w:color="auto"/>
        <w:left w:val="none" w:sz="0" w:space="0" w:color="auto"/>
        <w:bottom w:val="none" w:sz="0" w:space="0" w:color="auto"/>
        <w:right w:val="none" w:sz="0" w:space="0" w:color="auto"/>
      </w:divBdr>
    </w:div>
    <w:div w:id="1544903847">
      <w:bodyDiv w:val="1"/>
      <w:marLeft w:val="0"/>
      <w:marRight w:val="0"/>
      <w:marTop w:val="0"/>
      <w:marBottom w:val="0"/>
      <w:divBdr>
        <w:top w:val="none" w:sz="0" w:space="0" w:color="auto"/>
        <w:left w:val="none" w:sz="0" w:space="0" w:color="auto"/>
        <w:bottom w:val="none" w:sz="0" w:space="0" w:color="auto"/>
        <w:right w:val="none" w:sz="0" w:space="0" w:color="auto"/>
      </w:divBdr>
    </w:div>
    <w:div w:id="1556624228">
      <w:bodyDiv w:val="1"/>
      <w:marLeft w:val="0"/>
      <w:marRight w:val="0"/>
      <w:marTop w:val="0"/>
      <w:marBottom w:val="0"/>
      <w:divBdr>
        <w:top w:val="none" w:sz="0" w:space="0" w:color="auto"/>
        <w:left w:val="none" w:sz="0" w:space="0" w:color="auto"/>
        <w:bottom w:val="none" w:sz="0" w:space="0" w:color="auto"/>
        <w:right w:val="none" w:sz="0" w:space="0" w:color="auto"/>
      </w:divBdr>
    </w:div>
    <w:div w:id="1651904063">
      <w:bodyDiv w:val="1"/>
      <w:marLeft w:val="0"/>
      <w:marRight w:val="0"/>
      <w:marTop w:val="0"/>
      <w:marBottom w:val="0"/>
      <w:divBdr>
        <w:top w:val="none" w:sz="0" w:space="0" w:color="auto"/>
        <w:left w:val="none" w:sz="0" w:space="0" w:color="auto"/>
        <w:bottom w:val="none" w:sz="0" w:space="0" w:color="auto"/>
        <w:right w:val="none" w:sz="0" w:space="0" w:color="auto"/>
      </w:divBdr>
    </w:div>
    <w:div w:id="1675568296">
      <w:bodyDiv w:val="1"/>
      <w:marLeft w:val="0"/>
      <w:marRight w:val="0"/>
      <w:marTop w:val="0"/>
      <w:marBottom w:val="0"/>
      <w:divBdr>
        <w:top w:val="none" w:sz="0" w:space="0" w:color="auto"/>
        <w:left w:val="none" w:sz="0" w:space="0" w:color="auto"/>
        <w:bottom w:val="none" w:sz="0" w:space="0" w:color="auto"/>
        <w:right w:val="none" w:sz="0" w:space="0" w:color="auto"/>
      </w:divBdr>
    </w:div>
    <w:div w:id="1679380726">
      <w:bodyDiv w:val="1"/>
      <w:marLeft w:val="0"/>
      <w:marRight w:val="0"/>
      <w:marTop w:val="0"/>
      <w:marBottom w:val="0"/>
      <w:divBdr>
        <w:top w:val="none" w:sz="0" w:space="0" w:color="auto"/>
        <w:left w:val="none" w:sz="0" w:space="0" w:color="auto"/>
        <w:bottom w:val="none" w:sz="0" w:space="0" w:color="auto"/>
        <w:right w:val="none" w:sz="0" w:space="0" w:color="auto"/>
      </w:divBdr>
    </w:div>
    <w:div w:id="1724212119">
      <w:bodyDiv w:val="1"/>
      <w:marLeft w:val="0"/>
      <w:marRight w:val="0"/>
      <w:marTop w:val="0"/>
      <w:marBottom w:val="0"/>
      <w:divBdr>
        <w:top w:val="none" w:sz="0" w:space="0" w:color="auto"/>
        <w:left w:val="none" w:sz="0" w:space="0" w:color="auto"/>
        <w:bottom w:val="none" w:sz="0" w:space="0" w:color="auto"/>
        <w:right w:val="none" w:sz="0" w:space="0" w:color="auto"/>
      </w:divBdr>
    </w:div>
    <w:div w:id="1895391878">
      <w:bodyDiv w:val="1"/>
      <w:marLeft w:val="0"/>
      <w:marRight w:val="0"/>
      <w:marTop w:val="0"/>
      <w:marBottom w:val="0"/>
      <w:divBdr>
        <w:top w:val="none" w:sz="0" w:space="0" w:color="auto"/>
        <w:left w:val="none" w:sz="0" w:space="0" w:color="auto"/>
        <w:bottom w:val="none" w:sz="0" w:space="0" w:color="auto"/>
        <w:right w:val="none" w:sz="0" w:space="0" w:color="auto"/>
      </w:divBdr>
    </w:div>
    <w:div w:id="1920362437">
      <w:bodyDiv w:val="1"/>
      <w:marLeft w:val="0"/>
      <w:marRight w:val="0"/>
      <w:marTop w:val="0"/>
      <w:marBottom w:val="0"/>
      <w:divBdr>
        <w:top w:val="none" w:sz="0" w:space="0" w:color="auto"/>
        <w:left w:val="none" w:sz="0" w:space="0" w:color="auto"/>
        <w:bottom w:val="none" w:sz="0" w:space="0" w:color="auto"/>
        <w:right w:val="none" w:sz="0" w:space="0" w:color="auto"/>
      </w:divBdr>
    </w:div>
    <w:div w:id="1981644092">
      <w:bodyDiv w:val="1"/>
      <w:marLeft w:val="0"/>
      <w:marRight w:val="0"/>
      <w:marTop w:val="0"/>
      <w:marBottom w:val="0"/>
      <w:divBdr>
        <w:top w:val="none" w:sz="0" w:space="0" w:color="auto"/>
        <w:left w:val="none" w:sz="0" w:space="0" w:color="auto"/>
        <w:bottom w:val="none" w:sz="0" w:space="0" w:color="auto"/>
        <w:right w:val="none" w:sz="0" w:space="0" w:color="auto"/>
      </w:divBdr>
    </w:div>
    <w:div w:id="20805201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AC16B-C77F-4113-8ED1-529C47349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6839</Words>
  <Characters>38984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Litvinov</dc:creator>
  <cp:lastModifiedBy>Daphne Panayotatos</cp:lastModifiedBy>
  <cp:revision>2</cp:revision>
  <cp:lastPrinted>2013-05-31T22:01:00Z</cp:lastPrinted>
  <dcterms:created xsi:type="dcterms:W3CDTF">2013-05-31T22:08:00Z</dcterms:created>
  <dcterms:modified xsi:type="dcterms:W3CDTF">2013-05-31T22:08:00Z</dcterms:modified>
</cp:coreProperties>
</file>